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7701C" w14:textId="77777777" w:rsidR="00CC5281" w:rsidRDefault="00CC5281" w:rsidP="00025B12">
      <w:pPr>
        <w:shd w:val="clear" w:color="auto" w:fill="4472C4" w:themeFill="accent1"/>
        <w:spacing w:after="0"/>
        <w:jc w:val="center"/>
        <w:rPr>
          <w:rFonts w:ascii="Arial" w:hAnsi="Arial" w:cs="Arial"/>
          <w:b/>
          <w:bCs/>
          <w:iCs/>
          <w:color w:val="FFFFFF" w:themeColor="background1"/>
          <w:sz w:val="19"/>
          <w:szCs w:val="19"/>
        </w:rPr>
      </w:pPr>
    </w:p>
    <w:p w14:paraId="5A73C9B8" w14:textId="0C6BC938" w:rsidR="007307EC" w:rsidRDefault="00CD6AB3" w:rsidP="00025B12">
      <w:pPr>
        <w:shd w:val="clear" w:color="auto" w:fill="4472C4" w:themeFill="accent1"/>
        <w:spacing w:after="0"/>
        <w:jc w:val="center"/>
        <w:rPr>
          <w:rFonts w:ascii="Arial" w:hAnsi="Arial" w:cs="Arial"/>
          <w:b/>
          <w:bCs/>
          <w:iCs/>
          <w:color w:val="FFFFFF" w:themeColor="background1"/>
          <w:sz w:val="19"/>
          <w:szCs w:val="19"/>
        </w:rPr>
      </w:pPr>
      <w:r w:rsidRPr="00CD6AB3">
        <w:rPr>
          <w:rFonts w:ascii="Arial" w:hAnsi="Arial" w:cs="Arial"/>
          <w:b/>
          <w:bCs/>
          <w:iCs/>
          <w:color w:val="FFFFFF" w:themeColor="background1"/>
          <w:sz w:val="19"/>
          <w:szCs w:val="19"/>
        </w:rPr>
        <w:t>Complete this worksheet</w:t>
      </w:r>
      <w:r w:rsidR="00025B12">
        <w:rPr>
          <w:rFonts w:ascii="Arial" w:hAnsi="Arial" w:cs="Arial"/>
          <w:b/>
          <w:bCs/>
          <w:iCs/>
          <w:color w:val="FFFFFF" w:themeColor="background1"/>
          <w:sz w:val="19"/>
          <w:szCs w:val="19"/>
        </w:rPr>
        <w:t xml:space="preserve"> and return to Jessica Stok</w:t>
      </w:r>
      <w:r w:rsidR="00025B12" w:rsidRPr="00025B12">
        <w:rPr>
          <w:rFonts w:ascii="Arial" w:hAnsi="Arial" w:cs="Arial"/>
          <w:b/>
          <w:bCs/>
          <w:iCs/>
          <w:color w:val="FFFFFF" w:themeColor="background1"/>
          <w:sz w:val="19"/>
          <w:szCs w:val="19"/>
        </w:rPr>
        <w:t>es (jessica.stokes@tetratech.com)</w:t>
      </w:r>
    </w:p>
    <w:p w14:paraId="7022E0ED" w14:textId="77777777" w:rsidR="00025B12" w:rsidRPr="0031095C" w:rsidRDefault="00025B12" w:rsidP="00025B12">
      <w:pPr>
        <w:shd w:val="clear" w:color="auto" w:fill="4472C4" w:themeFill="accent1"/>
        <w:jc w:val="center"/>
        <w:rPr>
          <w:rFonts w:ascii="Arial" w:hAnsi="Arial" w:cs="Arial"/>
          <w:b/>
          <w:bCs/>
          <w:iCs/>
          <w:color w:val="FFFFFF" w:themeColor="background1"/>
          <w:sz w:val="19"/>
          <w:szCs w:val="19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23"/>
        <w:gridCol w:w="2877"/>
        <w:gridCol w:w="5580"/>
      </w:tblGrid>
      <w:tr w:rsidR="0012607E" w:rsidRPr="0031095C" w14:paraId="6718400C" w14:textId="77777777" w:rsidTr="001C1D6C">
        <w:trPr>
          <w:trHeight w:val="450"/>
        </w:trPr>
        <w:tc>
          <w:tcPr>
            <w:tcW w:w="805" w:type="pct"/>
            <w:vAlign w:val="bottom"/>
          </w:tcPr>
          <w:p w14:paraId="5F30969D" w14:textId="3B70CE76" w:rsidR="0012607E" w:rsidRPr="0031095C" w:rsidRDefault="00025B12" w:rsidP="001C1D6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Jurisdiction</w:t>
            </w:r>
            <w:r w:rsidR="0012607E" w:rsidRPr="003109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95" w:type="pct"/>
            <w:gridSpan w:val="2"/>
            <w:tcBorders>
              <w:bottom w:val="single" w:sz="4" w:space="0" w:color="000000"/>
            </w:tcBorders>
            <w:vAlign w:val="bottom"/>
          </w:tcPr>
          <w:p w14:paraId="660EF6A0" w14:textId="09433EA7" w:rsidR="0012607E" w:rsidRPr="0031095C" w:rsidRDefault="0012607E" w:rsidP="001C1D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09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2607E" w:rsidRPr="00AA08E0" w14:paraId="6F4F138B" w14:textId="77777777" w:rsidTr="001C1D6C">
        <w:trPr>
          <w:trHeight w:val="450"/>
        </w:trPr>
        <w:tc>
          <w:tcPr>
            <w:tcW w:w="2232" w:type="pct"/>
            <w:gridSpan w:val="2"/>
            <w:vAlign w:val="bottom"/>
          </w:tcPr>
          <w:p w14:paraId="5F95C435" w14:textId="77777777" w:rsidR="00025B12" w:rsidRDefault="00025B12" w:rsidP="001C1D6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E0A17" w14:textId="2663D958" w:rsidR="0012607E" w:rsidRPr="00AA08E0" w:rsidRDefault="0012607E" w:rsidP="001C1D6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08E0">
              <w:rPr>
                <w:rFonts w:ascii="Arial" w:hAnsi="Arial" w:cs="Arial"/>
                <w:b/>
                <w:sz w:val="20"/>
                <w:szCs w:val="20"/>
              </w:rPr>
              <w:t>Name/Title of Individual Completing Worksheet:</w:t>
            </w:r>
          </w:p>
        </w:tc>
        <w:tc>
          <w:tcPr>
            <w:tcW w:w="2768" w:type="pct"/>
            <w:tcBorders>
              <w:bottom w:val="single" w:sz="4" w:space="0" w:color="auto"/>
            </w:tcBorders>
            <w:vAlign w:val="bottom"/>
          </w:tcPr>
          <w:p w14:paraId="3AB5E641" w14:textId="77777777" w:rsidR="0012607E" w:rsidRPr="00AA08E0" w:rsidRDefault="0012607E" w:rsidP="000A5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39B972" w14:textId="02DCFFCE" w:rsidR="00351CB7" w:rsidRPr="003127E7" w:rsidRDefault="00351CB7" w:rsidP="00025B12">
      <w:pPr>
        <w:rPr>
          <w:rFonts w:ascii="Calibri" w:hAnsi="Calibri" w:cs="Calibri"/>
          <w:b/>
          <w:bCs/>
          <w:iCs/>
          <w:sz w:val="24"/>
        </w:rPr>
      </w:pPr>
    </w:p>
    <w:p w14:paraId="568C0130" w14:textId="4B5E7E78" w:rsidR="00351CB7" w:rsidRPr="00AA08E0" w:rsidRDefault="00351CB7" w:rsidP="003127E7">
      <w:pPr>
        <w:jc w:val="both"/>
        <w:rPr>
          <w:rFonts w:ascii="Calibri" w:hAnsi="Calibri" w:cs="Calibri"/>
          <w:b/>
          <w:bCs/>
          <w:iCs/>
          <w:sz w:val="24"/>
        </w:rPr>
      </w:pPr>
      <w:r w:rsidRPr="003127E7">
        <w:rPr>
          <w:rFonts w:ascii="Calibri" w:hAnsi="Calibri" w:cs="Calibri"/>
          <w:b/>
          <w:bCs/>
          <w:iCs/>
          <w:sz w:val="24"/>
        </w:rPr>
        <w:t>What is</w:t>
      </w:r>
      <w:r w:rsidRPr="00AA08E0">
        <w:rPr>
          <w:rFonts w:ascii="Calibri" w:hAnsi="Calibri" w:cs="Calibri"/>
          <w:b/>
          <w:bCs/>
          <w:iCs/>
          <w:sz w:val="24"/>
        </w:rPr>
        <w:t xml:space="preserve"> a hazard ranking?</w:t>
      </w:r>
    </w:p>
    <w:p w14:paraId="54165FCF" w14:textId="48262157" w:rsidR="00351CB7" w:rsidRPr="00456695" w:rsidRDefault="00351CB7" w:rsidP="003127E7">
      <w:pPr>
        <w:jc w:val="both"/>
        <w:rPr>
          <w:rFonts w:ascii="Calibri" w:hAnsi="Calibri" w:cs="Calibri"/>
        </w:rPr>
      </w:pPr>
      <w:r w:rsidRPr="00AA08E0">
        <w:rPr>
          <w:rFonts w:ascii="Calibri" w:hAnsi="Calibri" w:cs="Calibri"/>
        </w:rPr>
        <w:t>Hazard Rankin</w:t>
      </w:r>
      <w:r w:rsidRPr="00456695">
        <w:rPr>
          <w:rFonts w:ascii="Calibri" w:hAnsi="Calibri" w:cs="Calibri"/>
        </w:rPr>
        <w:t>g is used to understand your community’s vulnerabilities to hazards and to prioritize projects and activities for mitigation.</w:t>
      </w:r>
    </w:p>
    <w:p w14:paraId="694D19F9" w14:textId="77777777" w:rsidR="00351CB7" w:rsidRPr="00456695" w:rsidRDefault="00351CB7" w:rsidP="003127E7">
      <w:pPr>
        <w:jc w:val="both"/>
        <w:rPr>
          <w:rFonts w:ascii="Calibri" w:hAnsi="Calibri" w:cs="Calibri"/>
          <w:noProof/>
        </w:rPr>
      </w:pPr>
      <w:r w:rsidRPr="00456695">
        <w:rPr>
          <w:rFonts w:ascii="Calibri" w:hAnsi="Calibri" w:cs="Calibri"/>
        </w:rPr>
        <w:t>Hazard Ranking is determined by quantitative and qualitative factors including:</w:t>
      </w:r>
    </w:p>
    <w:p w14:paraId="037715BB" w14:textId="20736DE1" w:rsidR="00351CB7" w:rsidRDefault="002262D3" w:rsidP="003127E7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Probability: What is the likelihood of the hazard occurring in a given year?</w:t>
      </w:r>
    </w:p>
    <w:p w14:paraId="303D7466" w14:textId="53363D8F" w:rsidR="002262D3" w:rsidRDefault="002262D3" w:rsidP="003127E7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Impact: In terms of injuries, damage, or death, is it anticipated that the impacts would be minor, limited, critical or catastrophic?</w:t>
      </w:r>
    </w:p>
    <w:p w14:paraId="37A2629D" w14:textId="3EAD26A7" w:rsidR="002262D3" w:rsidRDefault="002262D3" w:rsidP="003127E7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Spatial Extent: how large of an are could be impacted by a hazard event? Are impacts localized or regional?</w:t>
      </w:r>
    </w:p>
    <w:p w14:paraId="7D48B5B4" w14:textId="61CBED10" w:rsidR="002262D3" w:rsidRDefault="002262D3" w:rsidP="003127E7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Warning Time: Is there usually some lead time associated with the hazard? Have warning measures been implemented?</w:t>
      </w:r>
    </w:p>
    <w:p w14:paraId="5D22B036" w14:textId="75079785" w:rsidR="002262D3" w:rsidRPr="00456695" w:rsidRDefault="002262D3" w:rsidP="003127E7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Duration: How long does the hazard event usually last?</w:t>
      </w:r>
    </w:p>
    <w:p w14:paraId="0A894FEC" w14:textId="77777777" w:rsidR="00351CB7" w:rsidRPr="009D5AA8" w:rsidRDefault="00351CB7" w:rsidP="003127E7">
      <w:pPr>
        <w:jc w:val="both"/>
        <w:rPr>
          <w:rFonts w:ascii="Calibri" w:hAnsi="Calibri" w:cs="Calibri"/>
          <w:b/>
          <w:bCs/>
          <w:iCs/>
          <w:sz w:val="24"/>
        </w:rPr>
      </w:pPr>
      <w:r w:rsidRPr="009D5AA8">
        <w:rPr>
          <w:rFonts w:ascii="Calibri" w:hAnsi="Calibri" w:cs="Calibri"/>
          <w:b/>
          <w:bCs/>
          <w:iCs/>
          <w:sz w:val="24"/>
        </w:rPr>
        <w:t>What is my hazard ranking?</w:t>
      </w:r>
    </w:p>
    <w:p w14:paraId="535029B9" w14:textId="2EEFD4F7" w:rsidR="002F4627" w:rsidRDefault="00351CB7" w:rsidP="003127E7">
      <w:pPr>
        <w:jc w:val="both"/>
        <w:rPr>
          <w:rFonts w:ascii="Calibri" w:hAnsi="Calibri" w:cs="Calibri"/>
        </w:rPr>
      </w:pPr>
      <w:r w:rsidRPr="00456695">
        <w:rPr>
          <w:rFonts w:ascii="Calibri" w:hAnsi="Calibri" w:cs="Calibri"/>
        </w:rPr>
        <w:t>The following table represent the calculated rankings for the hazards of concern f</w:t>
      </w:r>
      <w:r w:rsidR="002262D3">
        <w:rPr>
          <w:rFonts w:ascii="Calibri" w:hAnsi="Calibri" w:cs="Calibri"/>
        </w:rPr>
        <w:t>or Lancaster County</w:t>
      </w:r>
      <w:r w:rsidRPr="00456695">
        <w:rPr>
          <w:rFonts w:ascii="Calibri" w:hAnsi="Calibri" w:cs="Calibri"/>
        </w:rPr>
        <w:t xml:space="preserve">.  Please review the calculated rankings and indicate </w:t>
      </w:r>
      <w:r w:rsidR="002262D3" w:rsidRPr="00456695">
        <w:rPr>
          <w:rFonts w:ascii="Calibri" w:hAnsi="Calibri" w:cs="Calibri"/>
        </w:rPr>
        <w:t>whether</w:t>
      </w:r>
      <w:r w:rsidRPr="00456695">
        <w:rPr>
          <w:rFonts w:ascii="Calibri" w:hAnsi="Calibri" w:cs="Calibri"/>
        </w:rPr>
        <w:t xml:space="preserve"> you </w:t>
      </w:r>
      <w:r w:rsidR="002262D3">
        <w:rPr>
          <w:rFonts w:ascii="Calibri" w:hAnsi="Calibri" w:cs="Calibri"/>
        </w:rPr>
        <w:t>believe your jurisdiction has the same calculated risk as the County</w:t>
      </w:r>
      <w:r w:rsidRPr="00456695">
        <w:rPr>
          <w:rFonts w:ascii="Calibri" w:hAnsi="Calibri" w:cs="Calibri"/>
        </w:rPr>
        <w:t>.  If you are changing the ranking, please provide detail as to why you are changing the ranking.</w:t>
      </w:r>
    </w:p>
    <w:p w14:paraId="7C4D2B43" w14:textId="77777777" w:rsidR="00351CB7" w:rsidRPr="009D5AA8" w:rsidRDefault="00351CB7" w:rsidP="009E27D7">
      <w:pPr>
        <w:spacing w:after="0"/>
        <w:rPr>
          <w:rFonts w:ascii="Calibri" w:hAnsi="Calibri" w:cs="Calibri"/>
          <w:b/>
          <w:bCs/>
          <w:iCs/>
          <w:sz w:val="24"/>
        </w:rPr>
      </w:pPr>
      <w:r w:rsidRPr="00456695">
        <w:rPr>
          <w:rFonts w:ascii="Calibri" w:hAnsi="Calibri" w:cs="Calibri"/>
          <w:i/>
          <w:iCs/>
        </w:rPr>
        <w:t>Continued on next page.</w:t>
      </w:r>
      <w:r w:rsidRPr="009D5AA8">
        <w:rPr>
          <w:rFonts w:ascii="Calibri" w:hAnsi="Calibri" w:cs="Calibri"/>
          <w:i/>
          <w:iCs/>
        </w:rPr>
        <w:br w:type="page"/>
      </w:r>
      <w:r w:rsidRPr="009D5AA8">
        <w:rPr>
          <w:rFonts w:ascii="Calibri" w:hAnsi="Calibri" w:cs="Calibri"/>
          <w:b/>
          <w:bCs/>
          <w:iCs/>
          <w:sz w:val="24"/>
        </w:rPr>
        <w:lastRenderedPageBreak/>
        <w:t>What are the hazards we need to address?</w:t>
      </w:r>
    </w:p>
    <w:p w14:paraId="378195C3" w14:textId="5A326ABD" w:rsidR="00351CB7" w:rsidRDefault="00351CB7" w:rsidP="00675653">
      <w:pPr>
        <w:spacing w:after="120"/>
        <w:jc w:val="both"/>
        <w:rPr>
          <w:rFonts w:ascii="Calibri" w:hAnsi="Calibri" w:cs="Calibri"/>
          <w:iCs/>
        </w:rPr>
      </w:pPr>
      <w:r w:rsidRPr="00456695">
        <w:rPr>
          <w:rFonts w:ascii="Calibri" w:hAnsi="Calibri" w:cs="Calibri"/>
          <w:iCs/>
        </w:rPr>
        <w:t xml:space="preserve">FEMA requires each participating jurisdiction include at least one mitigation action for each of the hazards of concern. </w:t>
      </w:r>
      <w:r w:rsidR="00943B90" w:rsidRPr="00943B90">
        <w:rPr>
          <w:rFonts w:ascii="Calibri" w:hAnsi="Calibri" w:cs="Calibri"/>
          <w:iCs/>
        </w:rPr>
        <w:t xml:space="preserve">If your jurisdiction does not incur impacts or has determined it does not endure risks from an identified hazard(s), please indicate so. </w:t>
      </w:r>
      <w:r w:rsidRPr="00456695">
        <w:rPr>
          <w:rFonts w:ascii="Calibri" w:hAnsi="Calibri" w:cs="Calibri"/>
          <w:iCs/>
        </w:rPr>
        <w:t xml:space="preserve">For the </w:t>
      </w:r>
      <w:r w:rsidR="00025B12">
        <w:rPr>
          <w:rFonts w:ascii="Calibri" w:hAnsi="Calibri" w:cs="Calibri"/>
          <w:iCs/>
        </w:rPr>
        <w:t>Lancaster County</w:t>
      </w:r>
      <w:r w:rsidRPr="00E5550B">
        <w:rPr>
          <w:rFonts w:ascii="Calibri" w:hAnsi="Calibri" w:cs="Calibri"/>
          <w:iCs/>
        </w:rPr>
        <w:t xml:space="preserve"> 2025 Hazard Mitigation Plan update, the hazards of concern are as follows:</w:t>
      </w:r>
    </w:p>
    <w:p w14:paraId="1BA74E6E" w14:textId="06D284F6" w:rsidR="00F60F91" w:rsidRPr="00BD465F" w:rsidRDefault="00F60F91" w:rsidP="00F1207E">
      <w:pPr>
        <w:pStyle w:val="Caption"/>
        <w:spacing w:after="120"/>
        <w:rPr>
          <w:rFonts w:ascii="Arial" w:hAnsi="Arial" w:cs="Arial"/>
          <w:color w:val="002060"/>
        </w:rPr>
      </w:pPr>
      <w:r w:rsidRPr="00BD465F">
        <w:rPr>
          <w:rFonts w:ascii="Arial" w:hAnsi="Arial" w:cs="Arial"/>
          <w:color w:val="002060"/>
        </w:rPr>
        <w:t xml:space="preserve">Table </w:t>
      </w:r>
      <w:r w:rsidRPr="00BD465F">
        <w:rPr>
          <w:rFonts w:ascii="Arial" w:hAnsi="Arial" w:cs="Arial"/>
          <w:noProof/>
          <w:color w:val="002060"/>
        </w:rPr>
        <w:t>1</w:t>
      </w:r>
      <w:r w:rsidRPr="00BD465F">
        <w:rPr>
          <w:rFonts w:ascii="Arial" w:hAnsi="Arial" w:cs="Arial"/>
          <w:color w:val="002060"/>
        </w:rPr>
        <w:t>.  Hazard Ranking</w:t>
      </w:r>
    </w:p>
    <w:tbl>
      <w:tblPr>
        <w:tblStyle w:val="TtTable"/>
        <w:tblW w:w="5045" w:type="pct"/>
        <w:tblLook w:val="0420" w:firstRow="1" w:lastRow="0" w:firstColumn="0" w:lastColumn="0" w:noHBand="0" w:noVBand="1"/>
      </w:tblPr>
      <w:tblGrid>
        <w:gridCol w:w="2160"/>
        <w:gridCol w:w="1170"/>
        <w:gridCol w:w="3240"/>
        <w:gridCol w:w="3601"/>
      </w:tblGrid>
      <w:tr w:rsidR="00351CB7" w:rsidRPr="009D5AA8" w14:paraId="44AD2AAB" w14:textId="77777777" w:rsidTr="002F4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60" w:type="dxa"/>
            <w:tcBorders>
              <w:bottom w:val="single" w:sz="4" w:space="0" w:color="B2C2D6"/>
            </w:tcBorders>
            <w:shd w:val="clear" w:color="auto" w:fill="4472C4" w:themeFill="accent1"/>
            <w:hideMark/>
          </w:tcPr>
          <w:p w14:paraId="015B2D64" w14:textId="77777777" w:rsidR="00351CB7" w:rsidRPr="00BC2403" w:rsidRDefault="00351CB7" w:rsidP="00A61DE2">
            <w:pPr>
              <w:jc w:val="center"/>
              <w:rPr>
                <w:rFonts w:ascii="Calibri" w:eastAsia="MS Mincho" w:hAnsi="Calibri" w:cs="Calibri"/>
                <w:sz w:val="18"/>
                <w:szCs w:val="18"/>
              </w:rPr>
            </w:pPr>
            <w:r w:rsidRPr="00BC2403">
              <w:rPr>
                <w:rFonts w:ascii="Calibri" w:eastAsia="MS Mincho" w:hAnsi="Calibri" w:cs="Calibri"/>
                <w:sz w:val="18"/>
                <w:szCs w:val="18"/>
              </w:rPr>
              <w:t>Hazard</w:t>
            </w:r>
          </w:p>
        </w:tc>
        <w:tc>
          <w:tcPr>
            <w:tcW w:w="1170" w:type="dxa"/>
            <w:tcBorders>
              <w:bottom w:val="single" w:sz="4" w:space="0" w:color="B2C2D6"/>
            </w:tcBorders>
            <w:shd w:val="clear" w:color="auto" w:fill="4472C4" w:themeFill="accent1"/>
            <w:hideMark/>
          </w:tcPr>
          <w:p w14:paraId="21E8F6C0" w14:textId="792927B1" w:rsidR="00351CB7" w:rsidRPr="00BC2403" w:rsidRDefault="002F4627" w:rsidP="00A61DE2">
            <w:pPr>
              <w:jc w:val="center"/>
              <w:rPr>
                <w:rFonts w:ascii="Calibri" w:eastAsia="MS Mincho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County </w:t>
            </w:r>
            <w:r w:rsidR="00351CB7" w:rsidRPr="00BC2403">
              <w:rPr>
                <w:rFonts w:ascii="Calibri" w:hAnsi="Calibri" w:cs="Calibri"/>
                <w:sz w:val="18"/>
                <w:szCs w:val="18"/>
              </w:rPr>
              <w:t>Ranking</w:t>
            </w:r>
          </w:p>
        </w:tc>
        <w:tc>
          <w:tcPr>
            <w:tcW w:w="3240" w:type="dxa"/>
            <w:tcBorders>
              <w:bottom w:val="single" w:sz="4" w:space="0" w:color="B2C2D6"/>
            </w:tcBorders>
            <w:shd w:val="clear" w:color="auto" w:fill="4472C4" w:themeFill="accent1"/>
          </w:tcPr>
          <w:p w14:paraId="014ED7AE" w14:textId="3CF670EB" w:rsidR="00351CB7" w:rsidRPr="00BC2403" w:rsidRDefault="002F4627" w:rsidP="00A61D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Does your jurisdiction have the same hazard risk as the County</w:t>
            </w:r>
            <w:r w:rsidR="00351CB7" w:rsidRPr="00BC2403">
              <w:rPr>
                <w:rFonts w:ascii="Calibri" w:hAnsi="Calibri" w:cs="Calibri"/>
                <w:sz w:val="18"/>
                <w:szCs w:val="18"/>
              </w:rPr>
              <w:t xml:space="preserve"> (Y/N)?</w:t>
            </w:r>
          </w:p>
          <w:p w14:paraId="48B4E878" w14:textId="77777777" w:rsidR="00351CB7" w:rsidRPr="00BC2403" w:rsidRDefault="00351CB7" w:rsidP="00A61DE2">
            <w:pPr>
              <w:jc w:val="center"/>
              <w:rPr>
                <w:rFonts w:ascii="Calibri" w:eastAsia="MS Mincho" w:hAnsi="Calibri" w:cs="Calibri"/>
                <w:sz w:val="18"/>
                <w:szCs w:val="18"/>
              </w:rPr>
            </w:pPr>
            <w:r w:rsidRPr="00BC2403">
              <w:rPr>
                <w:rFonts w:ascii="Calibri" w:hAnsi="Calibri" w:cs="Calibri"/>
                <w:sz w:val="18"/>
                <w:szCs w:val="18"/>
              </w:rPr>
              <w:t>If No, indicate preferred ranking.</w:t>
            </w:r>
          </w:p>
        </w:tc>
        <w:tc>
          <w:tcPr>
            <w:tcW w:w="3601" w:type="dxa"/>
            <w:tcBorders>
              <w:bottom w:val="single" w:sz="4" w:space="0" w:color="B2C2D6"/>
            </w:tcBorders>
            <w:shd w:val="clear" w:color="auto" w:fill="4472C4" w:themeFill="accent1"/>
          </w:tcPr>
          <w:p w14:paraId="5F4712E8" w14:textId="77777777" w:rsidR="00351CB7" w:rsidRPr="009D5AA8" w:rsidRDefault="00351CB7" w:rsidP="00A61DE2">
            <w:pPr>
              <w:jc w:val="center"/>
              <w:rPr>
                <w:rFonts w:ascii="Calibri" w:eastAsia="MS Mincho" w:hAnsi="Calibri" w:cs="Calibri"/>
                <w:sz w:val="18"/>
                <w:szCs w:val="18"/>
              </w:rPr>
            </w:pPr>
            <w:r w:rsidRPr="00E5550B">
              <w:rPr>
                <w:rFonts w:ascii="Calibri" w:hAnsi="Calibri" w:cs="Calibri"/>
                <w:sz w:val="18"/>
                <w:szCs w:val="18"/>
              </w:rPr>
              <w:t>What local information or conditions have resulted in the adjustment in hazard ranking?</w:t>
            </w:r>
          </w:p>
        </w:tc>
      </w:tr>
      <w:tr w:rsidR="002262D3" w:rsidRPr="009D5AA8" w14:paraId="54508DA7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06C154A" w14:textId="50F79CB3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Cyber Incident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D79807D" w14:textId="7A218CCE" w:rsidR="002262D3" w:rsidRDefault="002262D3" w:rsidP="002262D3">
            <w:pPr>
              <w:keepNext/>
              <w:jc w:val="center"/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943159F" w14:textId="77777777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DA16947" w14:textId="77777777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5CC7C085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  <w:hideMark/>
          </w:tcPr>
          <w:p w14:paraId="424ABA89" w14:textId="063C26C6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  <w:r w:rsidRPr="009D5AA8">
              <w:rPr>
                <w:rFonts w:eastAsia="MS Mincho" w:cs="Calibri"/>
                <w:sz w:val="18"/>
                <w:szCs w:val="18"/>
              </w:rPr>
              <w:t>Dam Failure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7E3007F" w14:textId="7487585C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Low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A96E319" w14:textId="77777777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993238E" w14:textId="77777777" w:rsidR="002262D3" w:rsidRPr="009D5AA8" w:rsidRDefault="002262D3" w:rsidP="002262D3">
            <w:pPr>
              <w:keepNext/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7184D28A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  <w:hideMark/>
          </w:tcPr>
          <w:p w14:paraId="7631A885" w14:textId="4ADB27B6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Drought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A1B0055" w14:textId="3DAD047F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8E8AD33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1493BB9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41CE36A8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  <w:hideMark/>
          </w:tcPr>
          <w:p w14:paraId="0F8DEA07" w14:textId="12281F2F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Earthquake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257D127" w14:textId="23AC01BE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Low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DFFB15E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54421B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0AFA54E2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2DE892B" w14:textId="77777777" w:rsidR="002262D3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Environmental Hazards:</w:t>
            </w:r>
          </w:p>
          <w:p w14:paraId="1F13A852" w14:textId="3805D58E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Gas and Pipeline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02D0ABC" w14:textId="50926814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B01A9EF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9E11549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6ABA8CBE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09720E4" w14:textId="17886E15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 w:rsidRPr="00025B12">
              <w:rPr>
                <w:rFonts w:eastAsia="MS Mincho" w:cs="Calibri"/>
                <w:sz w:val="18"/>
                <w:szCs w:val="18"/>
              </w:rPr>
              <w:t xml:space="preserve">Environmental Hazards: </w:t>
            </w:r>
            <w:r>
              <w:rPr>
                <w:rFonts w:eastAsia="MS Mincho" w:cs="Calibri"/>
                <w:sz w:val="18"/>
                <w:szCs w:val="18"/>
              </w:rPr>
              <w:t>Hazardous Materials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0D5ACEA" w14:textId="31924B7D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0573792" w14:textId="69FCEDFC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CFB961C" w14:textId="26461769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09B60C30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1B65202" w14:textId="0832C681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 w:rsidRPr="009D5AA8">
              <w:rPr>
                <w:rFonts w:eastAsia="MS Mincho" w:cs="Calibri"/>
                <w:sz w:val="18"/>
                <w:szCs w:val="18"/>
              </w:rPr>
              <w:t>Flood</w:t>
            </w:r>
            <w:r>
              <w:rPr>
                <w:rFonts w:eastAsia="MS Mincho" w:cs="Calibri"/>
                <w:sz w:val="18"/>
                <w:szCs w:val="18"/>
              </w:rPr>
              <w:t>, Flash Flood, Ice Jam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A74C94E" w14:textId="79DAF409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D5B801E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A4EBD05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0FD3098F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7FE36BA" w14:textId="2B5BAD5A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Hailstorm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E863444" w14:textId="4253E41E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 w:rsidRPr="00AE0AF8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D900578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92EB49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393C0D85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E225A70" w14:textId="08472496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Invasive Species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6F449F5" w14:textId="27633774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 w:rsidRPr="00AE0AF8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4C642F4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503435D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0FF9A2E2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021B0DC" w14:textId="543BC5D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Nuclear Incident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78ABE3D" w14:textId="24532DD7" w:rsidR="002262D3" w:rsidRPr="00EC717C" w:rsidRDefault="002262D3" w:rsidP="002262D3">
            <w:pPr>
              <w:jc w:val="center"/>
            </w:pPr>
            <w:r w:rsidRPr="00AE0AF8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0B10D9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363351F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5ECE6174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6EA698D" w14:textId="7C88EB94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Pandemic and Infectious Disease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9E041EF" w14:textId="26125CA3" w:rsidR="002262D3" w:rsidRPr="00EC717C" w:rsidRDefault="002262D3" w:rsidP="002262D3">
            <w:pPr>
              <w:jc w:val="center"/>
            </w:pPr>
            <w:r w:rsidRPr="00AE0AF8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B4E1D1B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EBF5FE4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33B1D808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E7D7EC0" w14:textId="48D4E198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Radon Exposure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F745CE6" w14:textId="0B855540" w:rsidR="002262D3" w:rsidRPr="00EC717C" w:rsidRDefault="002262D3" w:rsidP="002262D3">
            <w:pPr>
              <w:jc w:val="center"/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E1CB28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DF9D01E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7C5CEFD6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8B9692C" w14:textId="1FC8D2BA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Subsidence, Sinkhole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C0494A7" w14:textId="2E26D648" w:rsidR="002262D3" w:rsidRPr="00EC717C" w:rsidRDefault="002262D3" w:rsidP="002262D3">
            <w:pPr>
              <w:jc w:val="center"/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6C79214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13BC0B6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2847548F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113CBFC" w14:textId="1470BD80" w:rsidR="002262D3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Substance Use Disorder and Mental Health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F853FEA" w14:textId="356F2BA4" w:rsidR="002262D3" w:rsidRDefault="002262D3" w:rsidP="002262D3">
            <w:pPr>
              <w:jc w:val="center"/>
            </w:pPr>
            <w:r w:rsidRPr="008826B0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5F1C4C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716FF27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7F361493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C07EEBC" w14:textId="2BBE6A91" w:rsidR="002262D3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Terrorism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75E898D" w14:textId="04E9F5A5" w:rsidR="002262D3" w:rsidRDefault="002262D3" w:rsidP="002262D3">
            <w:pPr>
              <w:jc w:val="center"/>
            </w:pPr>
            <w:r w:rsidRPr="008826B0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40CFA53D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902E5C8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1C9D3F65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469F043" w14:textId="7E3AFD6E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Tornado, Windstorm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F32F635" w14:textId="1E815DDC" w:rsidR="002262D3" w:rsidRPr="00EC717C" w:rsidRDefault="002262D3" w:rsidP="002262D3">
            <w:pPr>
              <w:jc w:val="center"/>
            </w:pPr>
            <w:r w:rsidRPr="008826B0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11C2E1E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121E6BA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4B083639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795C6A7" w14:textId="16FD7F2C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Transportation Accident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7F2E104" w14:textId="0EE8A5C6" w:rsidR="002262D3" w:rsidRPr="00EC717C" w:rsidRDefault="002262D3" w:rsidP="002262D3">
            <w:pPr>
              <w:jc w:val="center"/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BAF22F5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78DCD5EF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7D70E39D" w14:textId="77777777" w:rsidTr="00FA1DFA"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515010D" w14:textId="56F2D014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Utility Interruption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1D6091E" w14:textId="23DE591E" w:rsidR="002262D3" w:rsidRPr="00EC717C" w:rsidRDefault="002262D3" w:rsidP="002262D3">
            <w:pPr>
              <w:jc w:val="center"/>
            </w:pPr>
            <w:r>
              <w:t>High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6B28A2FB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11016448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3DD28413" w14:textId="77777777" w:rsidTr="00FA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34CDAA1F" w14:textId="42636342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Wildfire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51042A8C" w14:textId="4F655516" w:rsidR="002262D3" w:rsidRPr="00EC717C" w:rsidRDefault="002262D3" w:rsidP="002262D3">
            <w:pPr>
              <w:jc w:val="center"/>
            </w:pPr>
            <w:r w:rsidRPr="00715FB7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27E11B0C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4" w:space="0" w:color="B2C2D6"/>
            </w:tcBorders>
            <w:vAlign w:val="center"/>
          </w:tcPr>
          <w:p w14:paraId="01D75B34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  <w:tr w:rsidR="002262D3" w:rsidRPr="009D5AA8" w14:paraId="51548D28" w14:textId="77777777" w:rsidTr="00FA1DFA">
        <w:tc>
          <w:tcPr>
            <w:tcW w:w="2160" w:type="dxa"/>
            <w:tcBorders>
              <w:top w:val="single" w:sz="4" w:space="0" w:color="B2C2D6"/>
              <w:bottom w:val="single" w:sz="18" w:space="0" w:color="4472C4"/>
            </w:tcBorders>
            <w:vAlign w:val="center"/>
          </w:tcPr>
          <w:p w14:paraId="53C0B6C3" w14:textId="65E0477E" w:rsidR="002262D3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  <w:r>
              <w:rPr>
                <w:rFonts w:eastAsia="MS Mincho" w:cs="Calibri"/>
                <w:sz w:val="18"/>
                <w:szCs w:val="18"/>
              </w:rPr>
              <w:t>Winter Storm</w:t>
            </w:r>
          </w:p>
        </w:tc>
        <w:tc>
          <w:tcPr>
            <w:tcW w:w="1170" w:type="dxa"/>
            <w:tcBorders>
              <w:top w:val="single" w:sz="4" w:space="0" w:color="B2C2D6"/>
              <w:bottom w:val="single" w:sz="18" w:space="0" w:color="4472C4"/>
            </w:tcBorders>
            <w:vAlign w:val="center"/>
          </w:tcPr>
          <w:p w14:paraId="23302A16" w14:textId="7D7E112B" w:rsidR="002262D3" w:rsidRPr="00EC717C" w:rsidRDefault="002262D3" w:rsidP="002262D3">
            <w:pPr>
              <w:jc w:val="center"/>
            </w:pPr>
            <w:r w:rsidRPr="00715FB7">
              <w:rPr>
                <w:rFonts w:eastAsia="MS Mincho" w:cs="Calibri"/>
                <w:sz w:val="18"/>
                <w:szCs w:val="18"/>
              </w:rPr>
              <w:t>Medium</w:t>
            </w:r>
          </w:p>
        </w:tc>
        <w:tc>
          <w:tcPr>
            <w:tcW w:w="3240" w:type="dxa"/>
            <w:tcBorders>
              <w:top w:val="single" w:sz="4" w:space="0" w:color="B2C2D6"/>
              <w:bottom w:val="single" w:sz="18" w:space="0" w:color="4472C4"/>
            </w:tcBorders>
            <w:vAlign w:val="center"/>
          </w:tcPr>
          <w:p w14:paraId="09CB6044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  <w:tc>
          <w:tcPr>
            <w:tcW w:w="3601" w:type="dxa"/>
            <w:tcBorders>
              <w:top w:val="single" w:sz="4" w:space="0" w:color="B2C2D6"/>
              <w:bottom w:val="single" w:sz="18" w:space="0" w:color="4472C4"/>
            </w:tcBorders>
            <w:vAlign w:val="center"/>
          </w:tcPr>
          <w:p w14:paraId="5A38D51D" w14:textId="77777777" w:rsidR="002262D3" w:rsidRPr="009D5AA8" w:rsidRDefault="002262D3" w:rsidP="002262D3">
            <w:pPr>
              <w:jc w:val="center"/>
              <w:rPr>
                <w:rFonts w:eastAsia="MS Mincho" w:cs="Calibri"/>
                <w:sz w:val="18"/>
                <w:szCs w:val="18"/>
              </w:rPr>
            </w:pPr>
          </w:p>
        </w:tc>
      </w:tr>
    </w:tbl>
    <w:p w14:paraId="1454A82C" w14:textId="151E0B28" w:rsidR="00025B12" w:rsidRDefault="00025B12">
      <w:pPr>
        <w:rPr>
          <w:rFonts w:ascii="Calibri" w:hAnsi="Calibri" w:cs="Calibri"/>
          <w:b/>
          <w:bCs/>
          <w:iCs/>
          <w:sz w:val="24"/>
        </w:rPr>
      </w:pPr>
    </w:p>
    <w:sectPr w:rsidR="00025B12" w:rsidSect="004130F3">
      <w:headerReference w:type="default" r:id="rId11"/>
      <w:footerReference w:type="default" r:id="rId12"/>
      <w:pgSz w:w="12240" w:h="15840"/>
      <w:pgMar w:top="1656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8F6FD" w14:textId="77777777" w:rsidR="00F324FD" w:rsidRDefault="00F324FD">
      <w:r>
        <w:separator/>
      </w:r>
    </w:p>
  </w:endnote>
  <w:endnote w:type="continuationSeparator" w:id="0">
    <w:p w14:paraId="5BDCE213" w14:textId="77777777" w:rsidR="00F324FD" w:rsidRDefault="00F324FD">
      <w:r>
        <w:continuationSeparator/>
      </w:r>
    </w:p>
  </w:endnote>
  <w:endnote w:type="continuationNotice" w:id="1">
    <w:p w14:paraId="15094CC7" w14:textId="77777777" w:rsidR="00F324FD" w:rsidRDefault="00F32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057DA" w14:textId="08387B30" w:rsidR="00047A61" w:rsidRPr="0031095C" w:rsidRDefault="0031095C" w:rsidP="0031095C">
    <w:pPr>
      <w:pStyle w:val="Footer"/>
      <w:jc w:val="center"/>
    </w:pPr>
    <w:r w:rsidRPr="00593869">
      <w:drawing>
        <wp:inline distT="0" distB="0" distL="0" distR="0" wp14:anchorId="51146813" wp14:editId="16E9829D">
          <wp:extent cx="1323703" cy="347472"/>
          <wp:effectExtent l="0" t="0" r="0" b="0"/>
          <wp:docPr id="620988223" name="Picture 62098822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780570" name="Picture 310780570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703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31095C">
      <w:rPr>
        <w:rFonts w:ascii="Arial" w:hAnsi="Arial" w:cs="Arial"/>
      </w:rPr>
      <w:fldChar w:fldCharType="begin"/>
    </w:r>
    <w:r w:rsidRPr="0031095C">
      <w:rPr>
        <w:rFonts w:ascii="Arial" w:hAnsi="Arial" w:cs="Arial"/>
      </w:rPr>
      <w:instrText xml:space="preserve"> PAGE   \* MERGEFORMAT </w:instrText>
    </w:r>
    <w:r w:rsidRPr="0031095C">
      <w:rPr>
        <w:rFonts w:ascii="Arial" w:hAnsi="Arial" w:cs="Arial"/>
      </w:rPr>
      <w:fldChar w:fldCharType="separate"/>
    </w:r>
    <w:r w:rsidRPr="0031095C">
      <w:rPr>
        <w:rFonts w:ascii="Arial" w:hAnsi="Arial" w:cs="Arial"/>
      </w:rPr>
      <w:t>1</w:t>
    </w:r>
    <w:r w:rsidRPr="0031095C">
      <w:rPr>
        <w:rFonts w:ascii="Arial" w:hAnsi="Arial" w:cs="Arial"/>
      </w:rPr>
      <w:fldChar w:fldCharType="end"/>
    </w:r>
    <w:r w:rsidRPr="0031095C">
      <w:rPr>
        <w:rFonts w:ascii="Arial" w:hAnsi="Arial" w:cs="Arial"/>
      </w:rPr>
      <w:ptab w:relativeTo="margin" w:alignment="right" w:leader="none"/>
    </w:r>
    <w:r w:rsidRPr="0031095C">
      <w:rPr>
        <w:rFonts w:ascii="Arial" w:hAnsi="Arial" w:cs="Arial"/>
      </w:rPr>
      <w:fldChar w:fldCharType="begin"/>
    </w:r>
    <w:r w:rsidRPr="0031095C">
      <w:rPr>
        <w:rFonts w:ascii="Arial" w:hAnsi="Arial" w:cs="Arial"/>
      </w:rPr>
      <w:instrText>DOCPROPERTY  Title  \* MERGEFORMAT</w:instrText>
    </w:r>
    <w:r w:rsidRPr="0031095C">
      <w:rPr>
        <w:rFonts w:ascii="Arial" w:hAnsi="Arial" w:cs="Arial"/>
      </w:rPr>
      <w:fldChar w:fldCharType="separate"/>
    </w:r>
    <w:r w:rsidR="00025B12">
      <w:rPr>
        <w:rFonts w:ascii="Arial" w:hAnsi="Arial" w:cs="Arial"/>
      </w:rPr>
      <w:t>Lancaster</w:t>
    </w:r>
    <w:r w:rsidRPr="0031095C">
      <w:rPr>
        <w:rFonts w:ascii="Arial" w:hAnsi="Arial" w:cs="Arial"/>
      </w:rPr>
      <w:t xml:space="preserve"> County Hazard Mitigation Plan</w:t>
    </w:r>
    <w:r w:rsidRPr="0031095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C6E3B" w14:textId="77777777" w:rsidR="00F324FD" w:rsidRDefault="00F324FD">
      <w:r>
        <w:separator/>
      </w:r>
    </w:p>
  </w:footnote>
  <w:footnote w:type="continuationSeparator" w:id="0">
    <w:p w14:paraId="0A2047C2" w14:textId="77777777" w:rsidR="00F324FD" w:rsidRDefault="00F324FD">
      <w:r>
        <w:continuationSeparator/>
      </w:r>
    </w:p>
  </w:footnote>
  <w:footnote w:type="continuationNotice" w:id="1">
    <w:p w14:paraId="6CD79863" w14:textId="77777777" w:rsidR="00F324FD" w:rsidRDefault="00F32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5587" w14:textId="7404C09D" w:rsidR="0031095C" w:rsidRPr="0031095C" w:rsidRDefault="0031095C" w:rsidP="0031095C">
    <w:pPr>
      <w:spacing w:after="0"/>
      <w:jc w:val="right"/>
      <w:rPr>
        <w:rFonts w:ascii="Arial" w:eastAsia="Times New Roman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4398" behindDoc="0" locked="0" layoutInCell="1" allowOverlap="1" wp14:anchorId="57CF58B8" wp14:editId="30DDB587">
          <wp:simplePos x="0" y="0"/>
          <wp:positionH relativeFrom="margin">
            <wp:posOffset>133350</wp:posOffset>
          </wp:positionH>
          <wp:positionV relativeFrom="paragraph">
            <wp:posOffset>-304165</wp:posOffset>
          </wp:positionV>
          <wp:extent cx="714375" cy="579120"/>
          <wp:effectExtent l="0" t="0" r="9525" b="0"/>
          <wp:wrapSquare wrapText="bothSides"/>
          <wp:docPr id="440769040" name="Graphic 1060454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769040" name="Graphic 1060454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422C25">
      <w:ptab w:relativeTo="margin" w:alignment="right" w:leader="none"/>
    </w:r>
    <w:r w:rsidR="00025B12">
      <w:rPr>
        <w:rFonts w:ascii="Arial" w:eastAsia="Times New Roman" w:hAnsi="Arial" w:cs="Arial"/>
        <w:bCs/>
        <w:sz w:val="20"/>
        <w:szCs w:val="20"/>
      </w:rPr>
      <w:t>Lancaster</w:t>
    </w:r>
    <w:r w:rsidRPr="0031095C">
      <w:rPr>
        <w:rFonts w:ascii="Arial" w:eastAsia="Times New Roman" w:hAnsi="Arial" w:cs="Arial"/>
        <w:bCs/>
        <w:sz w:val="20"/>
        <w:szCs w:val="20"/>
      </w:rPr>
      <w:t xml:space="preserve"> County | Hazard Mitigation Plan 2025 Update</w:t>
    </w:r>
  </w:p>
  <w:p w14:paraId="6375E554" w14:textId="0DFE98CC" w:rsidR="00047A61" w:rsidRPr="0031095C" w:rsidRDefault="00025B12" w:rsidP="0031095C">
    <w:pPr>
      <w:pStyle w:val="Header"/>
      <w:rPr>
        <w:rFonts w:ascii="Arial" w:hAnsi="Arial" w:cs="Arial"/>
      </w:rPr>
    </w:pPr>
    <w:r>
      <w:rPr>
        <w:rFonts w:ascii="Arial" w:eastAsia="Times New Roman" w:hAnsi="Arial" w:cs="Arial"/>
        <w:color w:val="auto"/>
      </w:rPr>
      <w:t>Preliminary Hazard Ranking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738"/>
    <w:multiLevelType w:val="hybridMultilevel"/>
    <w:tmpl w:val="E2AA59EC"/>
    <w:lvl w:ilvl="0" w:tplc="4722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965"/>
    <w:multiLevelType w:val="hybridMultilevel"/>
    <w:tmpl w:val="25AA4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31CDC"/>
    <w:multiLevelType w:val="hybridMultilevel"/>
    <w:tmpl w:val="0F0A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13CD"/>
    <w:multiLevelType w:val="hybridMultilevel"/>
    <w:tmpl w:val="87566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7935"/>
    <w:multiLevelType w:val="hybridMultilevel"/>
    <w:tmpl w:val="6C8E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2413"/>
    <w:multiLevelType w:val="hybridMultilevel"/>
    <w:tmpl w:val="CA92FDE2"/>
    <w:lvl w:ilvl="0" w:tplc="914EFA6C">
      <w:start w:val="2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E965B9"/>
    <w:multiLevelType w:val="hybridMultilevel"/>
    <w:tmpl w:val="4D1239A6"/>
    <w:lvl w:ilvl="0" w:tplc="40BA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4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7F17996"/>
    <w:multiLevelType w:val="hybridMultilevel"/>
    <w:tmpl w:val="7DD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A2601"/>
    <w:multiLevelType w:val="hybridMultilevel"/>
    <w:tmpl w:val="791C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123"/>
    <w:multiLevelType w:val="hybridMultilevel"/>
    <w:tmpl w:val="700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D5CA4"/>
    <w:multiLevelType w:val="hybridMultilevel"/>
    <w:tmpl w:val="EB7A432A"/>
    <w:lvl w:ilvl="0" w:tplc="1E40D9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45F6B2E"/>
    <w:multiLevelType w:val="hybridMultilevel"/>
    <w:tmpl w:val="01080FC0"/>
    <w:lvl w:ilvl="0" w:tplc="2E7E1D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4C6D"/>
    <w:multiLevelType w:val="hybridMultilevel"/>
    <w:tmpl w:val="540C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346"/>
    <w:multiLevelType w:val="hybridMultilevel"/>
    <w:tmpl w:val="CA88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0970"/>
    <w:multiLevelType w:val="hybridMultilevel"/>
    <w:tmpl w:val="8662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90756"/>
    <w:multiLevelType w:val="hybridMultilevel"/>
    <w:tmpl w:val="37C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4F6E"/>
    <w:multiLevelType w:val="hybridMultilevel"/>
    <w:tmpl w:val="D10C5976"/>
    <w:lvl w:ilvl="0" w:tplc="90383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2720D"/>
    <w:multiLevelType w:val="hybridMultilevel"/>
    <w:tmpl w:val="10D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1FBB"/>
    <w:multiLevelType w:val="hybridMultilevel"/>
    <w:tmpl w:val="F69C42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423C2"/>
    <w:multiLevelType w:val="hybridMultilevel"/>
    <w:tmpl w:val="19F4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8567C"/>
    <w:multiLevelType w:val="hybridMultilevel"/>
    <w:tmpl w:val="207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23CB6"/>
    <w:multiLevelType w:val="hybridMultilevel"/>
    <w:tmpl w:val="845EAA58"/>
    <w:lvl w:ilvl="0" w:tplc="C08A130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180E95"/>
    <w:multiLevelType w:val="hybridMultilevel"/>
    <w:tmpl w:val="211C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BD03A6A"/>
    <w:multiLevelType w:val="hybridMultilevel"/>
    <w:tmpl w:val="49B0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B3F6D"/>
    <w:multiLevelType w:val="hybridMultilevel"/>
    <w:tmpl w:val="9F5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45B97"/>
    <w:multiLevelType w:val="hybridMultilevel"/>
    <w:tmpl w:val="E952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F8023C7"/>
    <w:multiLevelType w:val="hybridMultilevel"/>
    <w:tmpl w:val="4B42738A"/>
    <w:lvl w:ilvl="0" w:tplc="F4608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2763">
    <w:abstractNumId w:val="16"/>
  </w:num>
  <w:num w:numId="2" w16cid:durableId="767166043">
    <w:abstractNumId w:val="3"/>
  </w:num>
  <w:num w:numId="3" w16cid:durableId="865141600">
    <w:abstractNumId w:val="5"/>
  </w:num>
  <w:num w:numId="4" w16cid:durableId="1990789335">
    <w:abstractNumId w:val="21"/>
  </w:num>
  <w:num w:numId="5" w16cid:durableId="1457530393">
    <w:abstractNumId w:val="18"/>
  </w:num>
  <w:num w:numId="6" w16cid:durableId="1708288867">
    <w:abstractNumId w:val="10"/>
  </w:num>
  <w:num w:numId="7" w16cid:durableId="1507092309">
    <w:abstractNumId w:val="22"/>
  </w:num>
  <w:num w:numId="8" w16cid:durableId="418909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584742">
    <w:abstractNumId w:val="1"/>
  </w:num>
  <w:num w:numId="10" w16cid:durableId="746998090">
    <w:abstractNumId w:val="7"/>
  </w:num>
  <w:num w:numId="11" w16cid:durableId="1558124112">
    <w:abstractNumId w:val="2"/>
  </w:num>
  <w:num w:numId="12" w16cid:durableId="82457897">
    <w:abstractNumId w:val="24"/>
  </w:num>
  <w:num w:numId="13" w16cid:durableId="1956978992">
    <w:abstractNumId w:val="17"/>
  </w:num>
  <w:num w:numId="14" w16cid:durableId="2147354923">
    <w:abstractNumId w:val="4"/>
  </w:num>
  <w:num w:numId="15" w16cid:durableId="136844612">
    <w:abstractNumId w:val="12"/>
  </w:num>
  <w:num w:numId="16" w16cid:durableId="1427192432">
    <w:abstractNumId w:val="20"/>
  </w:num>
  <w:num w:numId="17" w16cid:durableId="1047292636">
    <w:abstractNumId w:val="26"/>
  </w:num>
  <w:num w:numId="18" w16cid:durableId="836114689">
    <w:abstractNumId w:val="19"/>
  </w:num>
  <w:num w:numId="19" w16cid:durableId="704259872">
    <w:abstractNumId w:val="9"/>
  </w:num>
  <w:num w:numId="20" w16cid:durableId="112142044">
    <w:abstractNumId w:val="23"/>
  </w:num>
  <w:num w:numId="21" w16cid:durableId="677463834">
    <w:abstractNumId w:val="25"/>
  </w:num>
  <w:num w:numId="22" w16cid:durableId="434789570">
    <w:abstractNumId w:val="15"/>
  </w:num>
  <w:num w:numId="23" w16cid:durableId="2001303104">
    <w:abstractNumId w:val="11"/>
  </w:num>
  <w:num w:numId="24" w16cid:durableId="945894084">
    <w:abstractNumId w:val="14"/>
  </w:num>
  <w:num w:numId="25" w16cid:durableId="1772041934">
    <w:abstractNumId w:val="8"/>
  </w:num>
  <w:num w:numId="26" w16cid:durableId="1319967598">
    <w:abstractNumId w:val="0"/>
  </w:num>
  <w:num w:numId="27" w16cid:durableId="57524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7A"/>
    <w:rsid w:val="000011E9"/>
    <w:rsid w:val="0000185F"/>
    <w:rsid w:val="0000612D"/>
    <w:rsid w:val="000117F8"/>
    <w:rsid w:val="0001371D"/>
    <w:rsid w:val="00025B12"/>
    <w:rsid w:val="00025E2E"/>
    <w:rsid w:val="0002699E"/>
    <w:rsid w:val="00027695"/>
    <w:rsid w:val="00030089"/>
    <w:rsid w:val="000339BC"/>
    <w:rsid w:val="000344C8"/>
    <w:rsid w:val="00035296"/>
    <w:rsid w:val="000367DE"/>
    <w:rsid w:val="00047A61"/>
    <w:rsid w:val="00050A0F"/>
    <w:rsid w:val="00051BE6"/>
    <w:rsid w:val="000554FD"/>
    <w:rsid w:val="00065830"/>
    <w:rsid w:val="00066D8B"/>
    <w:rsid w:val="000733AB"/>
    <w:rsid w:val="00091167"/>
    <w:rsid w:val="00093937"/>
    <w:rsid w:val="000943E2"/>
    <w:rsid w:val="00095188"/>
    <w:rsid w:val="00095C50"/>
    <w:rsid w:val="000A095B"/>
    <w:rsid w:val="000A4B9C"/>
    <w:rsid w:val="000A5728"/>
    <w:rsid w:val="000A60BC"/>
    <w:rsid w:val="000B70F6"/>
    <w:rsid w:val="000B73E3"/>
    <w:rsid w:val="000C7C81"/>
    <w:rsid w:val="000D3DA9"/>
    <w:rsid w:val="000D4474"/>
    <w:rsid w:val="000D735F"/>
    <w:rsid w:val="000E30AA"/>
    <w:rsid w:val="000E5CF3"/>
    <w:rsid w:val="000E646F"/>
    <w:rsid w:val="000F4150"/>
    <w:rsid w:val="000F502F"/>
    <w:rsid w:val="000F556A"/>
    <w:rsid w:val="000F5824"/>
    <w:rsid w:val="000F7023"/>
    <w:rsid w:val="00100CCA"/>
    <w:rsid w:val="001027A6"/>
    <w:rsid w:val="00103627"/>
    <w:rsid w:val="00105024"/>
    <w:rsid w:val="00105031"/>
    <w:rsid w:val="00107A80"/>
    <w:rsid w:val="00123AC4"/>
    <w:rsid w:val="00124BA4"/>
    <w:rsid w:val="00125130"/>
    <w:rsid w:val="0012607E"/>
    <w:rsid w:val="001313B2"/>
    <w:rsid w:val="0013192C"/>
    <w:rsid w:val="00136EEA"/>
    <w:rsid w:val="001443AA"/>
    <w:rsid w:val="00150D0B"/>
    <w:rsid w:val="0015464C"/>
    <w:rsid w:val="0015691E"/>
    <w:rsid w:val="001601BE"/>
    <w:rsid w:val="00166A5B"/>
    <w:rsid w:val="001734CD"/>
    <w:rsid w:val="001762F9"/>
    <w:rsid w:val="00176C19"/>
    <w:rsid w:val="001877F7"/>
    <w:rsid w:val="00194A90"/>
    <w:rsid w:val="0019675F"/>
    <w:rsid w:val="001A09C7"/>
    <w:rsid w:val="001A398F"/>
    <w:rsid w:val="001A4F38"/>
    <w:rsid w:val="001A6773"/>
    <w:rsid w:val="001B1F39"/>
    <w:rsid w:val="001B2E1B"/>
    <w:rsid w:val="001B3DD8"/>
    <w:rsid w:val="001B5E1A"/>
    <w:rsid w:val="001C1D6C"/>
    <w:rsid w:val="001C6286"/>
    <w:rsid w:val="001D2316"/>
    <w:rsid w:val="001D455B"/>
    <w:rsid w:val="001D53EA"/>
    <w:rsid w:val="001D7EB9"/>
    <w:rsid w:val="001E1D20"/>
    <w:rsid w:val="001E40F3"/>
    <w:rsid w:val="001F0994"/>
    <w:rsid w:val="001F3041"/>
    <w:rsid w:val="001F519E"/>
    <w:rsid w:val="001F5552"/>
    <w:rsid w:val="001F6012"/>
    <w:rsid w:val="00202E19"/>
    <w:rsid w:val="002053A9"/>
    <w:rsid w:val="002077AE"/>
    <w:rsid w:val="00207BDE"/>
    <w:rsid w:val="00214E4A"/>
    <w:rsid w:val="002153D9"/>
    <w:rsid w:val="00222640"/>
    <w:rsid w:val="00222746"/>
    <w:rsid w:val="002245DA"/>
    <w:rsid w:val="002262D3"/>
    <w:rsid w:val="00242D6E"/>
    <w:rsid w:val="00242DC2"/>
    <w:rsid w:val="0024737E"/>
    <w:rsid w:val="00250EEC"/>
    <w:rsid w:val="002537D6"/>
    <w:rsid w:val="00253E21"/>
    <w:rsid w:val="00256153"/>
    <w:rsid w:val="00264400"/>
    <w:rsid w:val="002720F3"/>
    <w:rsid w:val="00272890"/>
    <w:rsid w:val="002728EF"/>
    <w:rsid w:val="0028171E"/>
    <w:rsid w:val="00284022"/>
    <w:rsid w:val="0029517C"/>
    <w:rsid w:val="0029648A"/>
    <w:rsid w:val="002B0E8A"/>
    <w:rsid w:val="002B3913"/>
    <w:rsid w:val="002B3AC4"/>
    <w:rsid w:val="002B532F"/>
    <w:rsid w:val="002C5A1C"/>
    <w:rsid w:val="002D56EA"/>
    <w:rsid w:val="002D6FF5"/>
    <w:rsid w:val="002E714D"/>
    <w:rsid w:val="002E7B82"/>
    <w:rsid w:val="002F0273"/>
    <w:rsid w:val="002F3064"/>
    <w:rsid w:val="002F31C2"/>
    <w:rsid w:val="002F4627"/>
    <w:rsid w:val="00301827"/>
    <w:rsid w:val="00304D6D"/>
    <w:rsid w:val="00306F08"/>
    <w:rsid w:val="0031001B"/>
    <w:rsid w:val="0031095C"/>
    <w:rsid w:val="003113A3"/>
    <w:rsid w:val="003127E7"/>
    <w:rsid w:val="003179AE"/>
    <w:rsid w:val="00324417"/>
    <w:rsid w:val="00325DAF"/>
    <w:rsid w:val="003338F7"/>
    <w:rsid w:val="003417B3"/>
    <w:rsid w:val="003467A7"/>
    <w:rsid w:val="00346981"/>
    <w:rsid w:val="00346B7A"/>
    <w:rsid w:val="00346EBB"/>
    <w:rsid w:val="00351AAA"/>
    <w:rsid w:val="00351ADD"/>
    <w:rsid w:val="00351CB7"/>
    <w:rsid w:val="0035539E"/>
    <w:rsid w:val="003571D3"/>
    <w:rsid w:val="00361A04"/>
    <w:rsid w:val="00363382"/>
    <w:rsid w:val="003707E8"/>
    <w:rsid w:val="003721F6"/>
    <w:rsid w:val="00387C0D"/>
    <w:rsid w:val="003938F8"/>
    <w:rsid w:val="0039557C"/>
    <w:rsid w:val="003A5DDC"/>
    <w:rsid w:val="003B1292"/>
    <w:rsid w:val="003B45C2"/>
    <w:rsid w:val="003B4F80"/>
    <w:rsid w:val="003C0109"/>
    <w:rsid w:val="003C0345"/>
    <w:rsid w:val="003C3150"/>
    <w:rsid w:val="003C4C61"/>
    <w:rsid w:val="003C5229"/>
    <w:rsid w:val="003C5282"/>
    <w:rsid w:val="003D09A1"/>
    <w:rsid w:val="003D3E26"/>
    <w:rsid w:val="003D5D62"/>
    <w:rsid w:val="003D7EDC"/>
    <w:rsid w:val="003E0B66"/>
    <w:rsid w:val="003F0A0D"/>
    <w:rsid w:val="003F1AED"/>
    <w:rsid w:val="003F1B5F"/>
    <w:rsid w:val="00401E7F"/>
    <w:rsid w:val="00405EB7"/>
    <w:rsid w:val="00411934"/>
    <w:rsid w:val="004130F3"/>
    <w:rsid w:val="00414032"/>
    <w:rsid w:val="004156C7"/>
    <w:rsid w:val="0041643A"/>
    <w:rsid w:val="00420927"/>
    <w:rsid w:val="00425A06"/>
    <w:rsid w:val="004264D7"/>
    <w:rsid w:val="0043208F"/>
    <w:rsid w:val="00432DD8"/>
    <w:rsid w:val="0044047E"/>
    <w:rsid w:val="00441200"/>
    <w:rsid w:val="0044205D"/>
    <w:rsid w:val="00442B76"/>
    <w:rsid w:val="0044488E"/>
    <w:rsid w:val="004535E3"/>
    <w:rsid w:val="00454C6C"/>
    <w:rsid w:val="00455D3B"/>
    <w:rsid w:val="0046003C"/>
    <w:rsid w:val="00465D55"/>
    <w:rsid w:val="00480D48"/>
    <w:rsid w:val="004827C8"/>
    <w:rsid w:val="00485572"/>
    <w:rsid w:val="00492EF6"/>
    <w:rsid w:val="00494744"/>
    <w:rsid w:val="004A1FF2"/>
    <w:rsid w:val="004B40B7"/>
    <w:rsid w:val="004B4AB0"/>
    <w:rsid w:val="004B5146"/>
    <w:rsid w:val="004B5B5F"/>
    <w:rsid w:val="004C4AF4"/>
    <w:rsid w:val="004C4D18"/>
    <w:rsid w:val="004C7371"/>
    <w:rsid w:val="004C78FD"/>
    <w:rsid w:val="004E1709"/>
    <w:rsid w:val="004E5465"/>
    <w:rsid w:val="004E56B3"/>
    <w:rsid w:val="004F0D06"/>
    <w:rsid w:val="004F27B8"/>
    <w:rsid w:val="004F289E"/>
    <w:rsid w:val="004F3339"/>
    <w:rsid w:val="004F4707"/>
    <w:rsid w:val="004F624D"/>
    <w:rsid w:val="004F645D"/>
    <w:rsid w:val="004F7A55"/>
    <w:rsid w:val="0050492F"/>
    <w:rsid w:val="00504C8F"/>
    <w:rsid w:val="00510BAD"/>
    <w:rsid w:val="00514777"/>
    <w:rsid w:val="005246D5"/>
    <w:rsid w:val="00524E81"/>
    <w:rsid w:val="00525E60"/>
    <w:rsid w:val="00526C95"/>
    <w:rsid w:val="00530822"/>
    <w:rsid w:val="00530FA5"/>
    <w:rsid w:val="0053158E"/>
    <w:rsid w:val="00537509"/>
    <w:rsid w:val="00537DF8"/>
    <w:rsid w:val="00541D4F"/>
    <w:rsid w:val="00546F5F"/>
    <w:rsid w:val="005473DE"/>
    <w:rsid w:val="005479B3"/>
    <w:rsid w:val="00547B68"/>
    <w:rsid w:val="00552B1E"/>
    <w:rsid w:val="005540D1"/>
    <w:rsid w:val="00555097"/>
    <w:rsid w:val="00555BFC"/>
    <w:rsid w:val="00557AA1"/>
    <w:rsid w:val="005619BD"/>
    <w:rsid w:val="00564B90"/>
    <w:rsid w:val="005655C5"/>
    <w:rsid w:val="0057507C"/>
    <w:rsid w:val="00577FFC"/>
    <w:rsid w:val="005841C5"/>
    <w:rsid w:val="0059053C"/>
    <w:rsid w:val="00593428"/>
    <w:rsid w:val="00594494"/>
    <w:rsid w:val="005A143B"/>
    <w:rsid w:val="005A1617"/>
    <w:rsid w:val="005B1C11"/>
    <w:rsid w:val="005B297F"/>
    <w:rsid w:val="005C4A1E"/>
    <w:rsid w:val="005C4D46"/>
    <w:rsid w:val="005C5746"/>
    <w:rsid w:val="005C6BE8"/>
    <w:rsid w:val="005C7EF0"/>
    <w:rsid w:val="005D48FE"/>
    <w:rsid w:val="005D6D2D"/>
    <w:rsid w:val="005E5A91"/>
    <w:rsid w:val="005E71BC"/>
    <w:rsid w:val="005F1B44"/>
    <w:rsid w:val="005F26A4"/>
    <w:rsid w:val="005F3808"/>
    <w:rsid w:val="005F48E9"/>
    <w:rsid w:val="005F5AD6"/>
    <w:rsid w:val="005F7DA4"/>
    <w:rsid w:val="00606F37"/>
    <w:rsid w:val="00607570"/>
    <w:rsid w:val="00610347"/>
    <w:rsid w:val="00611CD1"/>
    <w:rsid w:val="00614B93"/>
    <w:rsid w:val="0061597C"/>
    <w:rsid w:val="00616F3B"/>
    <w:rsid w:val="00621F58"/>
    <w:rsid w:val="00622B5E"/>
    <w:rsid w:val="00623459"/>
    <w:rsid w:val="006256A4"/>
    <w:rsid w:val="00626434"/>
    <w:rsid w:val="0062685E"/>
    <w:rsid w:val="00626E06"/>
    <w:rsid w:val="006308B7"/>
    <w:rsid w:val="0063411B"/>
    <w:rsid w:val="00641B21"/>
    <w:rsid w:val="00647712"/>
    <w:rsid w:val="00651B1B"/>
    <w:rsid w:val="00651CB0"/>
    <w:rsid w:val="00653711"/>
    <w:rsid w:val="006571F5"/>
    <w:rsid w:val="0065774A"/>
    <w:rsid w:val="0066053C"/>
    <w:rsid w:val="006662D1"/>
    <w:rsid w:val="006666A8"/>
    <w:rsid w:val="006675B0"/>
    <w:rsid w:val="006676D4"/>
    <w:rsid w:val="00673732"/>
    <w:rsid w:val="00674750"/>
    <w:rsid w:val="00675630"/>
    <w:rsid w:val="00675653"/>
    <w:rsid w:val="006812BB"/>
    <w:rsid w:val="00687CF6"/>
    <w:rsid w:val="006900A5"/>
    <w:rsid w:val="00695334"/>
    <w:rsid w:val="0069639F"/>
    <w:rsid w:val="006A1542"/>
    <w:rsid w:val="006A3B69"/>
    <w:rsid w:val="006A66AE"/>
    <w:rsid w:val="006A7F8F"/>
    <w:rsid w:val="006B2333"/>
    <w:rsid w:val="006B56B8"/>
    <w:rsid w:val="006C0112"/>
    <w:rsid w:val="006C2ABE"/>
    <w:rsid w:val="006D233B"/>
    <w:rsid w:val="006D7739"/>
    <w:rsid w:val="006E25F8"/>
    <w:rsid w:val="006E2B98"/>
    <w:rsid w:val="006E68DB"/>
    <w:rsid w:val="006F10D2"/>
    <w:rsid w:val="006F77D6"/>
    <w:rsid w:val="00700AB5"/>
    <w:rsid w:val="00701932"/>
    <w:rsid w:val="00707071"/>
    <w:rsid w:val="00720152"/>
    <w:rsid w:val="0072321C"/>
    <w:rsid w:val="007237E6"/>
    <w:rsid w:val="00724D57"/>
    <w:rsid w:val="007278BF"/>
    <w:rsid w:val="0073017A"/>
    <w:rsid w:val="007307EC"/>
    <w:rsid w:val="007323B4"/>
    <w:rsid w:val="007337EE"/>
    <w:rsid w:val="00733B7D"/>
    <w:rsid w:val="00740188"/>
    <w:rsid w:val="00741721"/>
    <w:rsid w:val="00762BB9"/>
    <w:rsid w:val="00763D10"/>
    <w:rsid w:val="00767705"/>
    <w:rsid w:val="00784BF9"/>
    <w:rsid w:val="0078590F"/>
    <w:rsid w:val="007926EE"/>
    <w:rsid w:val="007A405F"/>
    <w:rsid w:val="007C0BA9"/>
    <w:rsid w:val="007C132E"/>
    <w:rsid w:val="007C1C16"/>
    <w:rsid w:val="007C1EF2"/>
    <w:rsid w:val="007C306F"/>
    <w:rsid w:val="007C3AD6"/>
    <w:rsid w:val="007C7E75"/>
    <w:rsid w:val="007D185A"/>
    <w:rsid w:val="007D21AC"/>
    <w:rsid w:val="007D6734"/>
    <w:rsid w:val="007D6DAC"/>
    <w:rsid w:val="007E0ECB"/>
    <w:rsid w:val="007E3631"/>
    <w:rsid w:val="007E470A"/>
    <w:rsid w:val="007E776E"/>
    <w:rsid w:val="007F029E"/>
    <w:rsid w:val="007F15AA"/>
    <w:rsid w:val="007F3D8A"/>
    <w:rsid w:val="007F44E9"/>
    <w:rsid w:val="00805083"/>
    <w:rsid w:val="00805636"/>
    <w:rsid w:val="00815772"/>
    <w:rsid w:val="00821D1C"/>
    <w:rsid w:val="008234C0"/>
    <w:rsid w:val="00824A19"/>
    <w:rsid w:val="0082521E"/>
    <w:rsid w:val="00843153"/>
    <w:rsid w:val="00843446"/>
    <w:rsid w:val="00845B2C"/>
    <w:rsid w:val="00852E7A"/>
    <w:rsid w:val="00853CE9"/>
    <w:rsid w:val="008560CA"/>
    <w:rsid w:val="0086001E"/>
    <w:rsid w:val="00870DF9"/>
    <w:rsid w:val="0087786C"/>
    <w:rsid w:val="00880B4B"/>
    <w:rsid w:val="00884509"/>
    <w:rsid w:val="00884ECA"/>
    <w:rsid w:val="00890C25"/>
    <w:rsid w:val="0089161B"/>
    <w:rsid w:val="00891FF5"/>
    <w:rsid w:val="00893654"/>
    <w:rsid w:val="0089513F"/>
    <w:rsid w:val="008A3D27"/>
    <w:rsid w:val="008A4B9D"/>
    <w:rsid w:val="008A6300"/>
    <w:rsid w:val="008A7B71"/>
    <w:rsid w:val="008B1F8B"/>
    <w:rsid w:val="008B22F3"/>
    <w:rsid w:val="008B2C65"/>
    <w:rsid w:val="008B38BD"/>
    <w:rsid w:val="008B4663"/>
    <w:rsid w:val="008C357F"/>
    <w:rsid w:val="008C3EDD"/>
    <w:rsid w:val="008D205F"/>
    <w:rsid w:val="008D6996"/>
    <w:rsid w:val="008E272E"/>
    <w:rsid w:val="008E4B2B"/>
    <w:rsid w:val="008E55B4"/>
    <w:rsid w:val="008F5AEF"/>
    <w:rsid w:val="008F70E1"/>
    <w:rsid w:val="008F7622"/>
    <w:rsid w:val="0090324D"/>
    <w:rsid w:val="00905AB2"/>
    <w:rsid w:val="00910700"/>
    <w:rsid w:val="00911708"/>
    <w:rsid w:val="009129DA"/>
    <w:rsid w:val="00916551"/>
    <w:rsid w:val="009245E9"/>
    <w:rsid w:val="00924E53"/>
    <w:rsid w:val="00925AF3"/>
    <w:rsid w:val="0092744F"/>
    <w:rsid w:val="00930C88"/>
    <w:rsid w:val="00932BB8"/>
    <w:rsid w:val="009336BA"/>
    <w:rsid w:val="00935350"/>
    <w:rsid w:val="00940583"/>
    <w:rsid w:val="00940EF4"/>
    <w:rsid w:val="00942C5C"/>
    <w:rsid w:val="00943B90"/>
    <w:rsid w:val="00943EE5"/>
    <w:rsid w:val="00944885"/>
    <w:rsid w:val="009470B3"/>
    <w:rsid w:val="00953EDA"/>
    <w:rsid w:val="00955FD0"/>
    <w:rsid w:val="00960CE2"/>
    <w:rsid w:val="00965359"/>
    <w:rsid w:val="009726D4"/>
    <w:rsid w:val="009755B4"/>
    <w:rsid w:val="009814F3"/>
    <w:rsid w:val="00982E5C"/>
    <w:rsid w:val="00984542"/>
    <w:rsid w:val="00986006"/>
    <w:rsid w:val="00994031"/>
    <w:rsid w:val="009972B9"/>
    <w:rsid w:val="009A243C"/>
    <w:rsid w:val="009A3D4E"/>
    <w:rsid w:val="009A68E3"/>
    <w:rsid w:val="009A7DE9"/>
    <w:rsid w:val="009B3592"/>
    <w:rsid w:val="009B3F6E"/>
    <w:rsid w:val="009B4537"/>
    <w:rsid w:val="009B5DF0"/>
    <w:rsid w:val="009B6406"/>
    <w:rsid w:val="009C08DF"/>
    <w:rsid w:val="009C2395"/>
    <w:rsid w:val="009C2721"/>
    <w:rsid w:val="009C5DED"/>
    <w:rsid w:val="009C7DA2"/>
    <w:rsid w:val="009D17F8"/>
    <w:rsid w:val="009D2229"/>
    <w:rsid w:val="009D4340"/>
    <w:rsid w:val="009D532A"/>
    <w:rsid w:val="009E27D7"/>
    <w:rsid w:val="009E28D6"/>
    <w:rsid w:val="009E2FC6"/>
    <w:rsid w:val="009E3A47"/>
    <w:rsid w:val="009E4A72"/>
    <w:rsid w:val="009E4D48"/>
    <w:rsid w:val="009E5E06"/>
    <w:rsid w:val="009E6DC1"/>
    <w:rsid w:val="009F1432"/>
    <w:rsid w:val="009F4A09"/>
    <w:rsid w:val="009F51B1"/>
    <w:rsid w:val="00A00673"/>
    <w:rsid w:val="00A1124D"/>
    <w:rsid w:val="00A12B97"/>
    <w:rsid w:val="00A13433"/>
    <w:rsid w:val="00A1743E"/>
    <w:rsid w:val="00A23AE3"/>
    <w:rsid w:val="00A24223"/>
    <w:rsid w:val="00A2575C"/>
    <w:rsid w:val="00A30AF7"/>
    <w:rsid w:val="00A32402"/>
    <w:rsid w:val="00A3709E"/>
    <w:rsid w:val="00A42CBC"/>
    <w:rsid w:val="00A535DB"/>
    <w:rsid w:val="00A55D14"/>
    <w:rsid w:val="00A56B82"/>
    <w:rsid w:val="00A60948"/>
    <w:rsid w:val="00A63617"/>
    <w:rsid w:val="00A64EF6"/>
    <w:rsid w:val="00A65C0E"/>
    <w:rsid w:val="00A70467"/>
    <w:rsid w:val="00A7393D"/>
    <w:rsid w:val="00A76B24"/>
    <w:rsid w:val="00A80916"/>
    <w:rsid w:val="00A91E3C"/>
    <w:rsid w:val="00AA08E0"/>
    <w:rsid w:val="00AA1602"/>
    <w:rsid w:val="00AA1B5B"/>
    <w:rsid w:val="00AA4A5C"/>
    <w:rsid w:val="00AB22DF"/>
    <w:rsid w:val="00AB41FF"/>
    <w:rsid w:val="00AC2CCD"/>
    <w:rsid w:val="00AC2DCF"/>
    <w:rsid w:val="00AC3703"/>
    <w:rsid w:val="00AC4F0C"/>
    <w:rsid w:val="00AC6D0A"/>
    <w:rsid w:val="00AD3838"/>
    <w:rsid w:val="00AD47F9"/>
    <w:rsid w:val="00AD4C3D"/>
    <w:rsid w:val="00AD78A7"/>
    <w:rsid w:val="00AE1D4D"/>
    <w:rsid w:val="00AE4FB0"/>
    <w:rsid w:val="00AE58B8"/>
    <w:rsid w:val="00AE77B0"/>
    <w:rsid w:val="00AE7BBE"/>
    <w:rsid w:val="00AF06C1"/>
    <w:rsid w:val="00AF2684"/>
    <w:rsid w:val="00AF4B97"/>
    <w:rsid w:val="00B011F7"/>
    <w:rsid w:val="00B0186A"/>
    <w:rsid w:val="00B02FC3"/>
    <w:rsid w:val="00B05407"/>
    <w:rsid w:val="00B07D44"/>
    <w:rsid w:val="00B14998"/>
    <w:rsid w:val="00B15C80"/>
    <w:rsid w:val="00B20087"/>
    <w:rsid w:val="00B23E21"/>
    <w:rsid w:val="00B3069F"/>
    <w:rsid w:val="00B31722"/>
    <w:rsid w:val="00B34A89"/>
    <w:rsid w:val="00B406F5"/>
    <w:rsid w:val="00B46036"/>
    <w:rsid w:val="00B52BB0"/>
    <w:rsid w:val="00B53804"/>
    <w:rsid w:val="00B53974"/>
    <w:rsid w:val="00B5743F"/>
    <w:rsid w:val="00B57B65"/>
    <w:rsid w:val="00B62D78"/>
    <w:rsid w:val="00B658E7"/>
    <w:rsid w:val="00B67477"/>
    <w:rsid w:val="00B67F80"/>
    <w:rsid w:val="00B710FB"/>
    <w:rsid w:val="00B763E4"/>
    <w:rsid w:val="00B7674C"/>
    <w:rsid w:val="00B810D2"/>
    <w:rsid w:val="00B8533B"/>
    <w:rsid w:val="00B90D34"/>
    <w:rsid w:val="00B9111C"/>
    <w:rsid w:val="00B93379"/>
    <w:rsid w:val="00B97F8E"/>
    <w:rsid w:val="00BA1E39"/>
    <w:rsid w:val="00BA3A09"/>
    <w:rsid w:val="00BA4B2F"/>
    <w:rsid w:val="00BA7595"/>
    <w:rsid w:val="00BB223E"/>
    <w:rsid w:val="00BB4E25"/>
    <w:rsid w:val="00BB72CB"/>
    <w:rsid w:val="00BC2403"/>
    <w:rsid w:val="00BC5919"/>
    <w:rsid w:val="00BC63E6"/>
    <w:rsid w:val="00BD2E14"/>
    <w:rsid w:val="00BE04FF"/>
    <w:rsid w:val="00BE15BE"/>
    <w:rsid w:val="00BE5C3E"/>
    <w:rsid w:val="00BE72C5"/>
    <w:rsid w:val="00BF2658"/>
    <w:rsid w:val="00C0054E"/>
    <w:rsid w:val="00C01A45"/>
    <w:rsid w:val="00C05986"/>
    <w:rsid w:val="00C07A26"/>
    <w:rsid w:val="00C100F3"/>
    <w:rsid w:val="00C11388"/>
    <w:rsid w:val="00C11AA1"/>
    <w:rsid w:val="00C15DD1"/>
    <w:rsid w:val="00C17606"/>
    <w:rsid w:val="00C24399"/>
    <w:rsid w:val="00C253C2"/>
    <w:rsid w:val="00C27E49"/>
    <w:rsid w:val="00C32B8F"/>
    <w:rsid w:val="00C330D8"/>
    <w:rsid w:val="00C3485E"/>
    <w:rsid w:val="00C4182C"/>
    <w:rsid w:val="00C42136"/>
    <w:rsid w:val="00C42CC7"/>
    <w:rsid w:val="00C438E0"/>
    <w:rsid w:val="00C47994"/>
    <w:rsid w:val="00C545D4"/>
    <w:rsid w:val="00C54CF8"/>
    <w:rsid w:val="00C55F5C"/>
    <w:rsid w:val="00C5632C"/>
    <w:rsid w:val="00C60942"/>
    <w:rsid w:val="00C674DC"/>
    <w:rsid w:val="00C70340"/>
    <w:rsid w:val="00C72295"/>
    <w:rsid w:val="00C774EE"/>
    <w:rsid w:val="00C87420"/>
    <w:rsid w:val="00C943BD"/>
    <w:rsid w:val="00C9466C"/>
    <w:rsid w:val="00C946DF"/>
    <w:rsid w:val="00C94F39"/>
    <w:rsid w:val="00CA37B4"/>
    <w:rsid w:val="00CA651A"/>
    <w:rsid w:val="00CA6B72"/>
    <w:rsid w:val="00CA74D0"/>
    <w:rsid w:val="00CB7D15"/>
    <w:rsid w:val="00CC51D8"/>
    <w:rsid w:val="00CC5281"/>
    <w:rsid w:val="00CD4015"/>
    <w:rsid w:val="00CD6AB3"/>
    <w:rsid w:val="00CD72C4"/>
    <w:rsid w:val="00CE0C05"/>
    <w:rsid w:val="00CE2749"/>
    <w:rsid w:val="00CE3F9F"/>
    <w:rsid w:val="00CE70C0"/>
    <w:rsid w:val="00CF2E6D"/>
    <w:rsid w:val="00CF39A2"/>
    <w:rsid w:val="00CF436C"/>
    <w:rsid w:val="00CF61AE"/>
    <w:rsid w:val="00CF6263"/>
    <w:rsid w:val="00D01CB9"/>
    <w:rsid w:val="00D03511"/>
    <w:rsid w:val="00D07D8C"/>
    <w:rsid w:val="00D10638"/>
    <w:rsid w:val="00D1081C"/>
    <w:rsid w:val="00D133EA"/>
    <w:rsid w:val="00D14B44"/>
    <w:rsid w:val="00D233F7"/>
    <w:rsid w:val="00D25878"/>
    <w:rsid w:val="00D259FB"/>
    <w:rsid w:val="00D30A78"/>
    <w:rsid w:val="00D3299F"/>
    <w:rsid w:val="00D374CE"/>
    <w:rsid w:val="00D4102B"/>
    <w:rsid w:val="00D44553"/>
    <w:rsid w:val="00D4580C"/>
    <w:rsid w:val="00D5414E"/>
    <w:rsid w:val="00D55402"/>
    <w:rsid w:val="00D57F00"/>
    <w:rsid w:val="00D637BD"/>
    <w:rsid w:val="00D645B8"/>
    <w:rsid w:val="00D66F57"/>
    <w:rsid w:val="00D7495F"/>
    <w:rsid w:val="00D76399"/>
    <w:rsid w:val="00D763AE"/>
    <w:rsid w:val="00D76E14"/>
    <w:rsid w:val="00D82C36"/>
    <w:rsid w:val="00D855DB"/>
    <w:rsid w:val="00D86857"/>
    <w:rsid w:val="00DA27D0"/>
    <w:rsid w:val="00DA4998"/>
    <w:rsid w:val="00DA53EC"/>
    <w:rsid w:val="00DA5752"/>
    <w:rsid w:val="00DA5808"/>
    <w:rsid w:val="00DA5D84"/>
    <w:rsid w:val="00DB59B7"/>
    <w:rsid w:val="00DC078A"/>
    <w:rsid w:val="00DC5963"/>
    <w:rsid w:val="00DC7EFD"/>
    <w:rsid w:val="00DD0008"/>
    <w:rsid w:val="00DD206B"/>
    <w:rsid w:val="00DD3B68"/>
    <w:rsid w:val="00DE6A64"/>
    <w:rsid w:val="00DE7FB1"/>
    <w:rsid w:val="00DF3124"/>
    <w:rsid w:val="00E02091"/>
    <w:rsid w:val="00E0302A"/>
    <w:rsid w:val="00E03417"/>
    <w:rsid w:val="00E05930"/>
    <w:rsid w:val="00E05D20"/>
    <w:rsid w:val="00E07855"/>
    <w:rsid w:val="00E116D7"/>
    <w:rsid w:val="00E14CB1"/>
    <w:rsid w:val="00E16621"/>
    <w:rsid w:val="00E229A8"/>
    <w:rsid w:val="00E270E7"/>
    <w:rsid w:val="00E27F4A"/>
    <w:rsid w:val="00E32CD9"/>
    <w:rsid w:val="00E33CFD"/>
    <w:rsid w:val="00E35C8C"/>
    <w:rsid w:val="00E402E8"/>
    <w:rsid w:val="00E44E9D"/>
    <w:rsid w:val="00E602F9"/>
    <w:rsid w:val="00E708FD"/>
    <w:rsid w:val="00E74861"/>
    <w:rsid w:val="00E76337"/>
    <w:rsid w:val="00E76D8B"/>
    <w:rsid w:val="00E8067F"/>
    <w:rsid w:val="00E968EB"/>
    <w:rsid w:val="00E973BD"/>
    <w:rsid w:val="00EA1925"/>
    <w:rsid w:val="00EA730A"/>
    <w:rsid w:val="00EB79AF"/>
    <w:rsid w:val="00ED1B69"/>
    <w:rsid w:val="00ED2296"/>
    <w:rsid w:val="00ED2881"/>
    <w:rsid w:val="00EE7382"/>
    <w:rsid w:val="00EF19B0"/>
    <w:rsid w:val="00EF4DEF"/>
    <w:rsid w:val="00F01572"/>
    <w:rsid w:val="00F01754"/>
    <w:rsid w:val="00F11300"/>
    <w:rsid w:val="00F1207E"/>
    <w:rsid w:val="00F13177"/>
    <w:rsid w:val="00F21A35"/>
    <w:rsid w:val="00F23DF6"/>
    <w:rsid w:val="00F24DBA"/>
    <w:rsid w:val="00F24F2C"/>
    <w:rsid w:val="00F2674B"/>
    <w:rsid w:val="00F31E3C"/>
    <w:rsid w:val="00F324FD"/>
    <w:rsid w:val="00F52616"/>
    <w:rsid w:val="00F52887"/>
    <w:rsid w:val="00F532C3"/>
    <w:rsid w:val="00F60F91"/>
    <w:rsid w:val="00F63F36"/>
    <w:rsid w:val="00F651FB"/>
    <w:rsid w:val="00F80AA8"/>
    <w:rsid w:val="00F84ABF"/>
    <w:rsid w:val="00F900A3"/>
    <w:rsid w:val="00F91841"/>
    <w:rsid w:val="00FA1DFA"/>
    <w:rsid w:val="00FA24B8"/>
    <w:rsid w:val="00FB0B76"/>
    <w:rsid w:val="00FB1564"/>
    <w:rsid w:val="00FB17D8"/>
    <w:rsid w:val="00FB2791"/>
    <w:rsid w:val="00FB29D4"/>
    <w:rsid w:val="00FB3F8D"/>
    <w:rsid w:val="00FC0854"/>
    <w:rsid w:val="00FC2996"/>
    <w:rsid w:val="00FC5E07"/>
    <w:rsid w:val="00FD40CF"/>
    <w:rsid w:val="00FD4C0E"/>
    <w:rsid w:val="00FD6B84"/>
    <w:rsid w:val="00FE3930"/>
    <w:rsid w:val="00FE4285"/>
    <w:rsid w:val="00FF0905"/>
    <w:rsid w:val="00FF2C63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F050D"/>
  <w15:chartTrackingRefBased/>
  <w15:docId w15:val="{FE8E9719-846B-4464-997A-B6AB94D7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header" w:uiPriority="99"/>
    <w:lsdException w:name="footer" w:uiPriority="8"/>
    <w:lsdException w:name="caption" w:semiHidden="1" w:uiPriority="35" w:unhideWhenUsed="1" w:qFormat="1"/>
    <w:lsdException w:name="footnote reference" w:uiPriority="99"/>
    <w:lsdException w:name="annotation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 - Normal"/>
    <w:qFormat/>
    <w:rsid w:val="00626434"/>
  </w:style>
  <w:style w:type="paragraph" w:styleId="Heading1">
    <w:name w:val="heading 1"/>
    <w:basedOn w:val="Normal"/>
    <w:next w:val="Normal"/>
    <w:link w:val="Heading1Char"/>
    <w:uiPriority w:val="9"/>
    <w:qFormat/>
    <w:rsid w:val="009D53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bCs/>
      <w:caps/>
      <w:noProof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43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43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43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43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43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43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43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43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6B7A"/>
    <w:pPr>
      <w:keepNext/>
      <w:pBdr>
        <w:bottom w:val="single" w:sz="2" w:space="1" w:color="007CB7"/>
      </w:pBdr>
      <w:jc w:val="right"/>
    </w:pPr>
    <w:rPr>
      <w:rFonts w:ascii="Arial Black" w:hAnsi="Arial Black"/>
      <w:color w:val="333399"/>
      <w:sz w:val="20"/>
      <w:szCs w:val="20"/>
    </w:rPr>
  </w:style>
  <w:style w:type="paragraph" w:styleId="Footer">
    <w:name w:val="footer"/>
    <w:basedOn w:val="Normal"/>
    <w:link w:val="FooterChar"/>
    <w:uiPriority w:val="8"/>
    <w:rsid w:val="00346B7A"/>
    <w:pPr>
      <w:pBdr>
        <w:top w:val="single" w:sz="2" w:space="1" w:color="007CB7"/>
      </w:pBdr>
      <w:tabs>
        <w:tab w:val="left" w:pos="720"/>
        <w:tab w:val="right" w:pos="9360"/>
      </w:tabs>
    </w:pPr>
    <w:rPr>
      <w:rFonts w:ascii="Arial Narrow" w:hAnsi="Arial Narrow"/>
      <w:noProof/>
      <w:sz w:val="20"/>
    </w:rPr>
  </w:style>
  <w:style w:type="character" w:styleId="PageNumber">
    <w:name w:val="page number"/>
    <w:rsid w:val="00346B7A"/>
    <w:rPr>
      <w:rFonts w:ascii="Arial" w:hAnsi="Arial" w:cs="Arial"/>
      <w:sz w:val="18"/>
      <w:szCs w:val="18"/>
    </w:rPr>
  </w:style>
  <w:style w:type="paragraph" w:customStyle="1" w:styleId="3h">
    <w:name w:val="3h"/>
    <w:basedOn w:val="Normal"/>
    <w:next w:val="Normal"/>
    <w:rsid w:val="00346B7A"/>
    <w:pPr>
      <w:keepNext/>
      <w:spacing w:before="240"/>
    </w:pPr>
    <w:rPr>
      <w:b/>
      <w:sz w:val="24"/>
      <w:szCs w:val="20"/>
    </w:rPr>
  </w:style>
  <w:style w:type="paragraph" w:customStyle="1" w:styleId="bu1">
    <w:name w:val="bu1"/>
    <w:basedOn w:val="Normal"/>
    <w:rsid w:val="00346B7A"/>
    <w:pPr>
      <w:tabs>
        <w:tab w:val="left" w:pos="900"/>
      </w:tabs>
      <w:spacing w:before="120"/>
      <w:ind w:left="907" w:right="720" w:hanging="547"/>
    </w:pPr>
    <w:rPr>
      <w:szCs w:val="20"/>
    </w:rPr>
  </w:style>
  <w:style w:type="character" w:customStyle="1" w:styleId="Tabletext">
    <w:name w:val="Tabletext"/>
    <w:rsid w:val="00346B7A"/>
    <w:rPr>
      <w:sz w:val="20"/>
    </w:rPr>
  </w:style>
  <w:style w:type="paragraph" w:customStyle="1" w:styleId="2h">
    <w:name w:val="2h"/>
    <w:basedOn w:val="Normal"/>
    <w:next w:val="Normal"/>
    <w:rsid w:val="00346B7A"/>
    <w:pPr>
      <w:keepNext/>
      <w:spacing w:before="240"/>
    </w:pPr>
    <w:rPr>
      <w:b/>
      <w:caps/>
      <w:sz w:val="24"/>
      <w:szCs w:val="20"/>
    </w:rPr>
  </w:style>
  <w:style w:type="paragraph" w:styleId="BodyText">
    <w:name w:val="Body Text"/>
    <w:aliases w:val="Body Text Char,Body Text Char Char Char Char Char"/>
    <w:basedOn w:val="Normal"/>
    <w:autoRedefine/>
    <w:rsid w:val="00BF2658"/>
    <w:pPr>
      <w:keepNext/>
      <w:spacing w:before="80"/>
      <w:ind w:left="418" w:hanging="418"/>
    </w:pPr>
    <w:rPr>
      <w:b/>
      <w:szCs w:val="20"/>
    </w:rPr>
  </w:style>
  <w:style w:type="paragraph" w:styleId="BodyTextIndent">
    <w:name w:val="Body Text Indent"/>
    <w:basedOn w:val="Normal"/>
    <w:rsid w:val="00BF2658"/>
    <w:pPr>
      <w:spacing w:before="240" w:after="120"/>
      <w:ind w:left="1440"/>
    </w:pPr>
    <w:rPr>
      <w:rFonts w:ascii="Arial" w:hAnsi="Arial" w:cs="Arial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643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Hyperlink">
    <w:name w:val="Hyperlink"/>
    <w:uiPriority w:val="99"/>
    <w:rsid w:val="00BF2658"/>
    <w:rPr>
      <w:color w:val="0000FF"/>
      <w:u w:val="single"/>
    </w:rPr>
  </w:style>
  <w:style w:type="paragraph" w:customStyle="1" w:styleId="source">
    <w:name w:val="source"/>
    <w:rsid w:val="0015464C"/>
    <w:pPr>
      <w:outlineLvl w:val="0"/>
    </w:pPr>
    <w:rPr>
      <w:sz w:val="18"/>
      <w:szCs w:val="18"/>
    </w:rPr>
  </w:style>
  <w:style w:type="paragraph" w:customStyle="1" w:styleId="tableHeading">
    <w:name w:val="tableHeading"/>
    <w:rsid w:val="0015464C"/>
    <w:pPr>
      <w:jc w:val="center"/>
    </w:pPr>
    <w:rPr>
      <w:rFonts w:ascii="Arial" w:hAnsi="Arial"/>
      <w:b/>
      <w:color w:val="FFFFFF"/>
      <w:sz w:val="18"/>
    </w:rPr>
  </w:style>
  <w:style w:type="paragraph" w:styleId="BalloonText">
    <w:name w:val="Balloon Text"/>
    <w:basedOn w:val="Normal"/>
    <w:link w:val="BalloonTextChar"/>
    <w:rsid w:val="00675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5630"/>
    <w:rPr>
      <w:rFonts w:ascii="Tahoma" w:hAnsi="Tahoma" w:cs="Tahoma"/>
      <w:sz w:val="16"/>
      <w:szCs w:val="16"/>
    </w:rPr>
  </w:style>
  <w:style w:type="paragraph" w:customStyle="1" w:styleId="tableBody">
    <w:name w:val="tableBody"/>
    <w:rsid w:val="007E776E"/>
    <w:rPr>
      <w:rFonts w:ascii="Arial" w:hAnsi="Arial" w:cs="Arial"/>
      <w:sz w:val="18"/>
      <w:szCs w:val="18"/>
    </w:rPr>
  </w:style>
  <w:style w:type="character" w:customStyle="1" w:styleId="FooterChar">
    <w:name w:val="Footer Char"/>
    <w:link w:val="Footer"/>
    <w:uiPriority w:val="8"/>
    <w:rsid w:val="0029517C"/>
    <w:rPr>
      <w:rFonts w:ascii="Arial Narrow" w:hAnsi="Arial Narrow"/>
      <w:noProof/>
      <w:szCs w:val="24"/>
    </w:rPr>
  </w:style>
  <w:style w:type="paragraph" w:customStyle="1" w:styleId="TableText0">
    <w:name w:val="Table Text"/>
    <w:basedOn w:val="Normal"/>
    <w:link w:val="TableTextChar"/>
    <w:rsid w:val="00405EB7"/>
    <w:pPr>
      <w:jc w:val="center"/>
    </w:pPr>
    <w:rPr>
      <w:iCs/>
      <w:sz w:val="18"/>
      <w:szCs w:val="20"/>
    </w:rPr>
  </w:style>
  <w:style w:type="table" w:styleId="TableGrid">
    <w:name w:val="Table Grid"/>
    <w:basedOn w:val="TableNormal"/>
    <w:rsid w:val="00A5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26434"/>
    <w:rPr>
      <w:i/>
      <w:iCs/>
    </w:rPr>
  </w:style>
  <w:style w:type="paragraph" w:styleId="ListParagraph">
    <w:name w:val="List Paragraph"/>
    <w:basedOn w:val="Normal"/>
    <w:uiPriority w:val="34"/>
    <w:qFormat/>
    <w:rsid w:val="00A55D1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D07D8C"/>
    <w:rPr>
      <w:rFonts w:ascii="Arial Black" w:hAnsi="Arial Black"/>
      <w:color w:val="333399"/>
    </w:rPr>
  </w:style>
  <w:style w:type="paragraph" w:customStyle="1" w:styleId="SaratogaText">
    <w:name w:val="Saratoga Text"/>
    <w:autoRedefine/>
    <w:rsid w:val="00D07D8C"/>
    <w:pPr>
      <w:overflowPunct w:val="0"/>
      <w:autoSpaceDE w:val="0"/>
      <w:autoSpaceDN w:val="0"/>
      <w:adjustRightInd w:val="0"/>
      <w:spacing w:line="288" w:lineRule="auto"/>
      <w:jc w:val="center"/>
    </w:pPr>
    <w:rPr>
      <w:rFonts w:ascii="News Gothic Std" w:hAnsi="News Gothic Std"/>
      <w:b/>
      <w:bCs/>
      <w:sz w:val="32"/>
    </w:rPr>
  </w:style>
  <w:style w:type="table" w:styleId="TableSimple2">
    <w:name w:val="Table Simple 2"/>
    <w:basedOn w:val="TableNormal"/>
    <w:rsid w:val="00D07D8C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rsid w:val="00853C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CE9"/>
  </w:style>
  <w:style w:type="paragraph" w:styleId="CommentSubject">
    <w:name w:val="annotation subject"/>
    <w:basedOn w:val="CommentText"/>
    <w:next w:val="CommentText"/>
    <w:link w:val="CommentSubjectChar"/>
    <w:rsid w:val="00853CE9"/>
    <w:rPr>
      <w:b/>
      <w:bCs/>
    </w:rPr>
  </w:style>
  <w:style w:type="character" w:customStyle="1" w:styleId="CommentSubjectChar">
    <w:name w:val="Comment Subject Char"/>
    <w:link w:val="CommentSubject"/>
    <w:rsid w:val="00853C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455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17606"/>
    <w:pPr>
      <w:spacing w:line="240" w:lineRule="auto"/>
    </w:pPr>
    <w:rPr>
      <w:b/>
      <w:bCs/>
      <w:color w:val="2F5496" w:themeColor="accent1" w:themeShade="BF"/>
    </w:rPr>
  </w:style>
  <w:style w:type="paragraph" w:customStyle="1" w:styleId="Standard">
    <w:name w:val="Standard"/>
    <w:rsid w:val="00F11300"/>
    <w:pPr>
      <w:suppressAutoHyphens/>
      <w:autoSpaceDN w:val="0"/>
      <w:spacing w:line="254" w:lineRule="auto"/>
    </w:pPr>
    <w:rPr>
      <w:rFonts w:ascii="Calibri" w:eastAsia="SimSun" w:hAnsi="Calibri" w:cs="Calibri"/>
      <w:kern w:val="3"/>
    </w:rPr>
  </w:style>
  <w:style w:type="character" w:customStyle="1" w:styleId="TableTextChar">
    <w:name w:val="Table Text Char"/>
    <w:link w:val="TableText0"/>
    <w:rsid w:val="004F3339"/>
    <w:rPr>
      <w:iCs/>
      <w:sz w:val="18"/>
    </w:rPr>
  </w:style>
  <w:style w:type="table" w:customStyle="1" w:styleId="HMP">
    <w:name w:val="HMP"/>
    <w:basedOn w:val="TableNormal"/>
    <w:rsid w:val="004F3339"/>
    <w:rPr>
      <w:rFonts w:eastAsiaTheme="minorHAns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mbria" w:hAnsi="Cambria"/>
        <w:b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659"/>
      </w:tcPr>
    </w:tblStylePr>
    <w:tblStylePr w:type="firstCol">
      <w:rPr>
        <w:rFonts w:ascii="Times New Roman" w:hAnsi="Times New Roman"/>
        <w:sz w:val="18"/>
      </w:rPr>
    </w:tblStylePr>
    <w:tblStylePr w:type="lastCol">
      <w:rPr>
        <w:rFonts w:ascii="Times New Roman" w:hAnsi="Times New Roman"/>
        <w:sz w:val="18"/>
      </w:rPr>
    </w:tblStylePr>
    <w:tblStylePr w:type="band1Vert">
      <w:rPr>
        <w:rFonts w:ascii="Times New Roman" w:hAnsi="Times New Roman"/>
        <w:sz w:val="18"/>
      </w:rPr>
      <w:tblPr/>
      <w:tcPr>
        <w:shd w:val="clear" w:color="auto" w:fill="D3DFEE"/>
      </w:tcPr>
    </w:tblStylePr>
    <w:tblStylePr w:type="band2Vert">
      <w:rPr>
        <w:rFonts w:ascii="Times New Roman" w:hAnsi="Times New Roman"/>
        <w:sz w:val="18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3DFEE"/>
      </w:tcPr>
    </w:tblStylePr>
    <w:tblStylePr w:type="band2Horz">
      <w:rPr>
        <w:rFonts w:ascii="Times New Roman" w:hAnsi="Times New Roman"/>
        <w:sz w:val="18"/>
      </w:rPr>
    </w:tblStylePr>
  </w:style>
  <w:style w:type="table" w:customStyle="1" w:styleId="HMP1">
    <w:name w:val="HMP1"/>
    <w:basedOn w:val="TableNormal"/>
    <w:rsid w:val="00176C19"/>
    <w:rPr>
      <w:rFonts w:eastAsia="Calibr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mbria" w:hAnsi="Cambria"/>
        <w:b/>
        <w:color w:val="FFFFFF"/>
        <w:sz w:val="18"/>
      </w:rPr>
      <w:tblPr/>
      <w:tcPr>
        <w:tcBorders>
          <w:top w:val="single" w:sz="2" w:space="0" w:color="1F497D"/>
          <w:left w:val="single" w:sz="2" w:space="0" w:color="1F497D"/>
          <w:bottom w:val="single" w:sz="18" w:space="0" w:color="538135" w:themeColor="accent6" w:themeShade="BF"/>
          <w:right w:val="single" w:sz="2" w:space="0" w:color="1F497D"/>
          <w:insideH w:val="nil"/>
          <w:insideV w:val="single" w:sz="2" w:space="0" w:color="FFFFFF"/>
          <w:tl2br w:val="nil"/>
          <w:tr2bl w:val="nil"/>
        </w:tcBorders>
        <w:shd w:val="clear" w:color="auto" w:fill="1F497D"/>
      </w:tcPr>
    </w:tblStylePr>
    <w:tblStylePr w:type="firstCol">
      <w:rPr>
        <w:rFonts w:ascii="Times New Roman" w:hAnsi="Times New Roman"/>
        <w:sz w:val="18"/>
      </w:rPr>
    </w:tblStylePr>
    <w:tblStylePr w:type="lastCol">
      <w:rPr>
        <w:rFonts w:ascii="Times New Roman" w:hAnsi="Times New Roman"/>
        <w:sz w:val="18"/>
      </w:rPr>
    </w:tblStylePr>
    <w:tblStylePr w:type="band1Vert">
      <w:rPr>
        <w:rFonts w:ascii="Times New Roman" w:hAnsi="Times New Roman"/>
        <w:sz w:val="18"/>
      </w:rPr>
    </w:tblStylePr>
    <w:tblStylePr w:type="band2Vert">
      <w:rPr>
        <w:rFonts w:ascii="Times New Roman" w:hAnsi="Times New Roman"/>
        <w:sz w:val="18"/>
      </w:rPr>
    </w:tblStylePr>
    <w:tblStylePr w:type="band1Horz">
      <w:rPr>
        <w:rFonts w:ascii="Times New Roman" w:hAnsi="Times New Roman"/>
        <w:sz w:val="18"/>
      </w:rPr>
      <w:tblPr/>
      <w:tcPr>
        <w:shd w:val="clear" w:color="auto" w:fill="D1E0EF"/>
      </w:tcPr>
    </w:tblStylePr>
    <w:tblStylePr w:type="band2Horz">
      <w:rPr>
        <w:rFonts w:ascii="Times New Roman" w:hAnsi="Times New Roman"/>
        <w:sz w:val="18"/>
      </w:rPr>
    </w:tblStylePr>
  </w:style>
  <w:style w:type="table" w:customStyle="1" w:styleId="HMP11">
    <w:name w:val="HMP11"/>
    <w:basedOn w:val="TableNormal"/>
    <w:rsid w:val="0057507C"/>
    <w:rPr>
      <w:rFonts w:ascii="Segoe UI" w:eastAsia="Calibri" w:hAnsi="Segoe UI"/>
      <w:sz w:val="18"/>
    </w:rPr>
    <w:tblPr>
      <w:tblStyleRowBandSize w:val="1"/>
      <w:tblStyleColBandSize w:val="1"/>
      <w:tblBorders>
        <w:top w:val="single" w:sz="4" w:space="0" w:color="196B3A"/>
        <w:left w:val="single" w:sz="4" w:space="0" w:color="196B3A"/>
        <w:bottom w:val="single" w:sz="4" w:space="0" w:color="196B3A"/>
        <w:right w:val="single" w:sz="4" w:space="0" w:color="196B3A"/>
        <w:insideH w:val="single" w:sz="4" w:space="0" w:color="196B3A"/>
        <w:insideV w:val="single" w:sz="4" w:space="0" w:color="196B3A"/>
      </w:tblBorders>
    </w:tblPr>
    <w:tcPr>
      <w:vAlign w:val="center"/>
    </w:tcPr>
    <w:tblStylePr w:type="firstRow">
      <w:rPr>
        <w:rFonts w:ascii="Segoe UI" w:hAnsi="Segoe UI"/>
        <w:b/>
        <w:i w:val="0"/>
        <w:color w:val="FFFFFF"/>
        <w:sz w:val="18"/>
      </w:rPr>
      <w:tblPr/>
      <w:tcPr>
        <w:tcBorders>
          <w:top w:val="nil"/>
          <w:left w:val="nil"/>
          <w:bottom w:val="single" w:sz="12" w:space="0" w:color="196B3A"/>
          <w:right w:val="nil"/>
          <w:insideH w:val="nil"/>
          <w:insideV w:val="nil"/>
          <w:tl2br w:val="nil"/>
          <w:tr2bl w:val="nil"/>
        </w:tcBorders>
        <w:shd w:val="clear" w:color="auto" w:fill="1F497D"/>
      </w:tcPr>
    </w:tblStylePr>
    <w:tblStylePr w:type="lastRow">
      <w:rPr>
        <w:b/>
        <w:color w:val="FFFFFF"/>
      </w:rPr>
      <w:tblPr/>
      <w:tcPr>
        <w:tcBorders>
          <w:top w:val="single" w:sz="18" w:space="0" w:color="196B3A"/>
          <w:left w:val="single" w:sz="2" w:space="0" w:color="196B3A"/>
          <w:bottom w:val="single" w:sz="2" w:space="0" w:color="196B3A"/>
          <w:right w:val="single" w:sz="2" w:space="0" w:color="196B3A"/>
          <w:insideH w:val="nil"/>
          <w:insideV w:val="single" w:sz="2" w:space="0" w:color="FFFFFF"/>
          <w:tl2br w:val="nil"/>
          <w:tr2bl w:val="nil"/>
        </w:tcBorders>
        <w:shd w:val="clear" w:color="auto" w:fill="004382"/>
      </w:tcPr>
    </w:tblStylePr>
    <w:tblStylePr w:type="firstCol">
      <w:rPr>
        <w:rFonts w:ascii="Times New Roman" w:hAnsi="Times New Roman"/>
        <w:sz w:val="18"/>
      </w:rPr>
    </w:tblStylePr>
    <w:tblStylePr w:type="lastCol">
      <w:rPr>
        <w:rFonts w:ascii="Times New Roman" w:hAnsi="Times New Roman"/>
        <w:sz w:val="18"/>
      </w:rPr>
    </w:tblStylePr>
    <w:tblStylePr w:type="band1Vert">
      <w:rPr>
        <w:rFonts w:ascii="Segoe UI" w:hAnsi="Segoe UI"/>
        <w:sz w:val="18"/>
      </w:rPr>
      <w:tblPr/>
      <w:tcPr>
        <w:shd w:val="clear" w:color="auto" w:fill="D1E0EF"/>
      </w:tcPr>
    </w:tblStylePr>
    <w:tblStylePr w:type="band2Vert">
      <w:rPr>
        <w:rFonts w:ascii="Segoe UI" w:hAnsi="Segoe UI"/>
        <w:sz w:val="18"/>
      </w:rPr>
    </w:tblStylePr>
    <w:tblStylePr w:type="band1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D1E0EF"/>
      </w:tcPr>
    </w:tblStylePr>
    <w:tblStylePr w:type="band2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FFFFFF"/>
      </w:tcPr>
    </w:tblStylePr>
  </w:style>
  <w:style w:type="table" w:customStyle="1" w:styleId="HMP12">
    <w:name w:val="HMP12"/>
    <w:basedOn w:val="TableNormal"/>
    <w:rsid w:val="0057507C"/>
    <w:rPr>
      <w:rFonts w:ascii="Segoe UI" w:eastAsia="Calibri" w:hAnsi="Segoe UI"/>
      <w:sz w:val="18"/>
    </w:rPr>
    <w:tblPr>
      <w:tblStyleRowBandSize w:val="1"/>
      <w:tblStyleColBandSize w:val="1"/>
      <w:tblBorders>
        <w:top w:val="single" w:sz="4" w:space="0" w:color="196B3A"/>
        <w:left w:val="single" w:sz="4" w:space="0" w:color="196B3A"/>
        <w:bottom w:val="single" w:sz="4" w:space="0" w:color="196B3A"/>
        <w:right w:val="single" w:sz="4" w:space="0" w:color="196B3A"/>
        <w:insideH w:val="single" w:sz="4" w:space="0" w:color="196B3A"/>
        <w:insideV w:val="single" w:sz="4" w:space="0" w:color="196B3A"/>
      </w:tblBorders>
    </w:tblPr>
    <w:tcPr>
      <w:vAlign w:val="center"/>
    </w:tcPr>
    <w:tblStylePr w:type="firstRow">
      <w:rPr>
        <w:rFonts w:ascii="Segoe UI" w:hAnsi="Segoe UI"/>
        <w:b/>
        <w:i w:val="0"/>
        <w:color w:val="FFFFFF"/>
        <w:sz w:val="18"/>
      </w:rPr>
      <w:tblPr/>
      <w:tcPr>
        <w:tcBorders>
          <w:top w:val="nil"/>
          <w:left w:val="nil"/>
          <w:bottom w:val="single" w:sz="12" w:space="0" w:color="196B3A"/>
          <w:right w:val="nil"/>
          <w:insideH w:val="nil"/>
          <w:insideV w:val="nil"/>
          <w:tl2br w:val="nil"/>
          <w:tr2bl w:val="nil"/>
        </w:tcBorders>
        <w:shd w:val="clear" w:color="auto" w:fill="1F497D"/>
      </w:tcPr>
    </w:tblStylePr>
    <w:tblStylePr w:type="lastRow">
      <w:rPr>
        <w:b/>
        <w:color w:val="FFFFFF"/>
      </w:rPr>
      <w:tblPr/>
      <w:tcPr>
        <w:tcBorders>
          <w:top w:val="single" w:sz="18" w:space="0" w:color="196B3A"/>
          <w:left w:val="single" w:sz="2" w:space="0" w:color="196B3A"/>
          <w:bottom w:val="single" w:sz="2" w:space="0" w:color="196B3A"/>
          <w:right w:val="single" w:sz="2" w:space="0" w:color="196B3A"/>
          <w:insideH w:val="nil"/>
          <w:insideV w:val="single" w:sz="2" w:space="0" w:color="FFFFFF"/>
          <w:tl2br w:val="nil"/>
          <w:tr2bl w:val="nil"/>
        </w:tcBorders>
        <w:shd w:val="clear" w:color="auto" w:fill="004382"/>
      </w:tcPr>
    </w:tblStylePr>
    <w:tblStylePr w:type="firstCol">
      <w:rPr>
        <w:rFonts w:ascii="Times New Roman" w:hAnsi="Times New Roman"/>
        <w:sz w:val="18"/>
      </w:rPr>
    </w:tblStylePr>
    <w:tblStylePr w:type="lastCol">
      <w:rPr>
        <w:rFonts w:ascii="Times New Roman" w:hAnsi="Times New Roman"/>
        <w:sz w:val="18"/>
      </w:rPr>
    </w:tblStylePr>
    <w:tblStylePr w:type="band1Vert">
      <w:rPr>
        <w:rFonts w:ascii="Segoe UI" w:hAnsi="Segoe UI"/>
        <w:sz w:val="18"/>
      </w:rPr>
      <w:tblPr/>
      <w:tcPr>
        <w:shd w:val="clear" w:color="auto" w:fill="D1E0EF"/>
      </w:tcPr>
    </w:tblStylePr>
    <w:tblStylePr w:type="band2Vert">
      <w:rPr>
        <w:rFonts w:ascii="Segoe UI" w:hAnsi="Segoe UI"/>
        <w:sz w:val="18"/>
      </w:rPr>
    </w:tblStylePr>
    <w:tblStylePr w:type="band1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D1E0EF"/>
      </w:tcPr>
    </w:tblStylePr>
    <w:tblStylePr w:type="band2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FFFFFF"/>
      </w:tcPr>
    </w:tblStylePr>
  </w:style>
  <w:style w:type="table" w:customStyle="1" w:styleId="HMP13">
    <w:name w:val="HMP13"/>
    <w:basedOn w:val="TableNormal"/>
    <w:rsid w:val="0057507C"/>
    <w:rPr>
      <w:rFonts w:ascii="Segoe UI" w:eastAsia="Calibri" w:hAnsi="Segoe UI"/>
      <w:sz w:val="18"/>
    </w:rPr>
    <w:tblPr>
      <w:tblStyleRowBandSize w:val="1"/>
      <w:tblStyleColBandSize w:val="1"/>
      <w:tblBorders>
        <w:top w:val="single" w:sz="4" w:space="0" w:color="196B3A"/>
        <w:left w:val="single" w:sz="4" w:space="0" w:color="196B3A"/>
        <w:bottom w:val="single" w:sz="4" w:space="0" w:color="196B3A"/>
        <w:right w:val="single" w:sz="4" w:space="0" w:color="196B3A"/>
        <w:insideH w:val="single" w:sz="4" w:space="0" w:color="196B3A"/>
        <w:insideV w:val="single" w:sz="4" w:space="0" w:color="196B3A"/>
      </w:tblBorders>
    </w:tblPr>
    <w:tcPr>
      <w:vAlign w:val="center"/>
    </w:tcPr>
    <w:tblStylePr w:type="firstRow">
      <w:rPr>
        <w:rFonts w:ascii="Segoe UI" w:hAnsi="Segoe UI"/>
        <w:b/>
        <w:i w:val="0"/>
        <w:color w:val="FFFFFF"/>
        <w:sz w:val="18"/>
      </w:rPr>
      <w:tblPr/>
      <w:tcPr>
        <w:tcBorders>
          <w:top w:val="nil"/>
          <w:left w:val="nil"/>
          <w:bottom w:val="single" w:sz="12" w:space="0" w:color="196B3A"/>
          <w:right w:val="nil"/>
          <w:insideH w:val="nil"/>
          <w:insideV w:val="nil"/>
          <w:tl2br w:val="nil"/>
          <w:tr2bl w:val="nil"/>
        </w:tcBorders>
        <w:shd w:val="clear" w:color="auto" w:fill="1F497D"/>
      </w:tcPr>
    </w:tblStylePr>
    <w:tblStylePr w:type="lastRow">
      <w:rPr>
        <w:b/>
        <w:color w:val="FFFFFF"/>
      </w:rPr>
      <w:tblPr/>
      <w:tcPr>
        <w:tcBorders>
          <w:top w:val="single" w:sz="18" w:space="0" w:color="196B3A"/>
          <w:left w:val="single" w:sz="2" w:space="0" w:color="196B3A"/>
          <w:bottom w:val="single" w:sz="2" w:space="0" w:color="196B3A"/>
          <w:right w:val="single" w:sz="2" w:space="0" w:color="196B3A"/>
          <w:insideH w:val="nil"/>
          <w:insideV w:val="single" w:sz="2" w:space="0" w:color="FFFFFF"/>
          <w:tl2br w:val="nil"/>
          <w:tr2bl w:val="nil"/>
        </w:tcBorders>
        <w:shd w:val="clear" w:color="auto" w:fill="004382"/>
      </w:tcPr>
    </w:tblStylePr>
    <w:tblStylePr w:type="firstCol">
      <w:rPr>
        <w:rFonts w:ascii="Times New Roman" w:hAnsi="Times New Roman"/>
        <w:sz w:val="18"/>
      </w:rPr>
    </w:tblStylePr>
    <w:tblStylePr w:type="lastCol">
      <w:rPr>
        <w:rFonts w:ascii="Times New Roman" w:hAnsi="Times New Roman"/>
        <w:sz w:val="18"/>
      </w:rPr>
    </w:tblStylePr>
    <w:tblStylePr w:type="band1Vert">
      <w:rPr>
        <w:rFonts w:ascii="Segoe UI" w:hAnsi="Segoe UI"/>
        <w:sz w:val="18"/>
      </w:rPr>
      <w:tblPr/>
      <w:tcPr>
        <w:shd w:val="clear" w:color="auto" w:fill="D1E0EF"/>
      </w:tcPr>
    </w:tblStylePr>
    <w:tblStylePr w:type="band2Vert">
      <w:rPr>
        <w:rFonts w:ascii="Segoe UI" w:hAnsi="Segoe UI"/>
        <w:sz w:val="18"/>
      </w:rPr>
    </w:tblStylePr>
    <w:tblStylePr w:type="band1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D1E0EF"/>
      </w:tcPr>
    </w:tblStylePr>
    <w:tblStylePr w:type="band2Horz">
      <w:rPr>
        <w:rFonts w:ascii="Segoe UI" w:hAnsi="Segoe UI"/>
        <w:sz w:val="1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FFFFFF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264400"/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440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264400"/>
    <w:rPr>
      <w:vertAlign w:val="superscript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893654"/>
    <w:rPr>
      <w:rFonts w:ascii="Segoe UI" w:eastAsia="Segoe UI" w:hAnsi="Segoe UI"/>
    </w:rPr>
    <w:tblPr>
      <w:tblStyleRowBandSize w:val="1"/>
      <w:tblStyleColBandSize w:val="1"/>
      <w:tblBorders>
        <w:top w:val="single" w:sz="4" w:space="0" w:color="4E7CD9"/>
        <w:left w:val="single" w:sz="4" w:space="0" w:color="4E7CD9"/>
        <w:bottom w:val="single" w:sz="4" w:space="0" w:color="4E7CD9"/>
        <w:right w:val="single" w:sz="4" w:space="0" w:color="4E7CD9"/>
        <w:insideH w:val="single" w:sz="4" w:space="0" w:color="4E7CD9"/>
        <w:insideV w:val="single" w:sz="4" w:space="0" w:color="4E7C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B3C7F"/>
          <w:left w:val="single" w:sz="4" w:space="0" w:color="1B3C7F"/>
          <w:bottom w:val="single" w:sz="4" w:space="0" w:color="1B3C7F"/>
          <w:right w:val="single" w:sz="4" w:space="0" w:color="1B3C7F"/>
          <w:insideH w:val="nil"/>
          <w:insideV w:val="nil"/>
        </w:tcBorders>
        <w:shd w:val="clear" w:color="auto" w:fill="1B3C7F"/>
      </w:tcPr>
    </w:tblStylePr>
    <w:tblStylePr w:type="lastRow">
      <w:rPr>
        <w:b/>
        <w:bCs/>
      </w:rPr>
      <w:tblPr/>
      <w:tcPr>
        <w:tcBorders>
          <w:top w:val="double" w:sz="4" w:space="0" w:color="1B3C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3F2"/>
      </w:tcPr>
    </w:tblStylePr>
    <w:tblStylePr w:type="band1Horz">
      <w:tblPr/>
      <w:tcPr>
        <w:shd w:val="clear" w:color="auto" w:fill="C4D3F2"/>
      </w:tcPr>
    </w:tblStylePr>
  </w:style>
  <w:style w:type="table" w:styleId="GridTable4-Accent1">
    <w:name w:val="Grid Table 4 Accent 1"/>
    <w:basedOn w:val="TableNormal"/>
    <w:uiPriority w:val="49"/>
    <w:rsid w:val="0089365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D532A"/>
    <w:rPr>
      <w:rFonts w:asciiTheme="majorHAnsi" w:eastAsiaTheme="majorEastAsia" w:hAnsiTheme="majorHAnsi" w:cstheme="majorBidi"/>
      <w:b/>
      <w:bCs/>
      <w:caps/>
      <w:noProof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43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43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43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43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43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2643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2643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43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2643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43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43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26434"/>
    <w:rPr>
      <w:b/>
      <w:bCs/>
    </w:rPr>
  </w:style>
  <w:style w:type="paragraph" w:styleId="NoSpacing">
    <w:name w:val="No Spacing"/>
    <w:uiPriority w:val="1"/>
    <w:qFormat/>
    <w:rsid w:val="006264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643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2643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43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43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643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64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643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643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2643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434"/>
    <w:pPr>
      <w:outlineLvl w:val="9"/>
    </w:pPr>
  </w:style>
  <w:style w:type="table" w:customStyle="1" w:styleId="TtTable">
    <w:name w:val="_Tt Table"/>
    <w:basedOn w:val="TableNormal"/>
    <w:uiPriority w:val="99"/>
    <w:rsid w:val="00401E7F"/>
    <w:pPr>
      <w:spacing w:after="0" w:line="240" w:lineRule="auto"/>
    </w:pPr>
    <w:rPr>
      <w:sz w:val="19"/>
      <w:szCs w:val="20"/>
    </w:rPr>
    <w:tblPr>
      <w:tblStyleRowBandSize w:val="1"/>
      <w:tblStyleColBandSize w:val="1"/>
      <w:jc w:val="center"/>
      <w:tblBorders>
        <w:top w:val="single" w:sz="24" w:space="0" w:color="003478"/>
        <w:bottom w:val="single" w:sz="24" w:space="0" w:color="003478"/>
        <w:insideH w:val="single" w:sz="4" w:space="0" w:color="B2C2D6"/>
        <w:insideV w:val="single" w:sz="4" w:space="0" w:color="B2C2D6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  <w:jc w:val="center"/>
    </w:trPr>
    <w:tcPr>
      <w:shd w:val="clear" w:color="auto" w:fill="auto"/>
    </w:tcPr>
    <w:tblStylePr w:type="firstRow">
      <w:rPr>
        <w:rFonts w:ascii="Arial" w:hAnsi="Arial"/>
        <w:b w:val="0"/>
        <w:color w:val="FFFFFF"/>
        <w:sz w:val="19"/>
      </w:rPr>
      <w:tblPr/>
      <w:trPr>
        <w:cantSplit w:val="0"/>
      </w:trPr>
      <w:tcPr>
        <w:tcBorders>
          <w:top w:val="single" w:sz="4" w:space="0" w:color="FFFFFF"/>
          <w:left w:val="nil"/>
          <w:bottom w:val="single" w:sz="4" w:space="0" w:color="FFFFFF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3478"/>
        <w:vAlign w:val="bottom"/>
      </w:tcPr>
    </w:tblStylePr>
    <w:tblStylePr w:type="la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B2C2D6"/>
          <w:tl2br w:val="nil"/>
          <w:tr2bl w:val="nil"/>
        </w:tcBorders>
        <w:shd w:val="clear" w:color="auto" w:fill="003478"/>
      </w:tcPr>
    </w:tblStylePr>
    <w:tblStylePr w:type="firstCol">
      <w:rPr>
        <w:b w:val="0"/>
      </w:rPr>
      <w:tblPr/>
      <w:tcPr>
        <w:shd w:val="clear" w:color="auto" w:fill="003478"/>
      </w:tcPr>
    </w:tblStylePr>
    <w:tblStylePr w:type="lastCol">
      <w:tblPr/>
      <w:tcPr>
        <w:shd w:val="clear" w:color="auto" w:fill="003478"/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  <w:tblStylePr w:type="nwCell">
      <w:pPr>
        <w:wordWrap/>
        <w:jc w:val="left"/>
      </w:pPr>
      <w:tblPr/>
      <w:trPr>
        <w:cantSplit w:val="0"/>
      </w:trPr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65895-b6bc-41e7-b02d-be7b67bea2a7">
      <Terms xmlns="http://schemas.microsoft.com/office/infopath/2007/PartnerControls"/>
    </lcf76f155ced4ddcb4097134ff3c332f>
    <TaxCatchAll xmlns="8f095ef4-625b-404a-b689-f279750eb638" xsi:nil="true"/>
    <SharedWithUsers xmlns="8f095ef4-625b-404a-b689-f279750eb63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31E42635676449BFC3D0BFCA88AF1" ma:contentTypeVersion="13" ma:contentTypeDescription="Create a new document." ma:contentTypeScope="" ma:versionID="5b2cd2f1ab7fbc9d1e11da30cd653590">
  <xsd:schema xmlns:xsd="http://www.w3.org/2001/XMLSchema" xmlns:xs="http://www.w3.org/2001/XMLSchema" xmlns:p="http://schemas.microsoft.com/office/2006/metadata/properties" xmlns:ns2="fa065895-b6bc-41e7-b02d-be7b67bea2a7" xmlns:ns3="8f095ef4-625b-404a-b689-f279750eb638" targetNamespace="http://schemas.microsoft.com/office/2006/metadata/properties" ma:root="true" ma:fieldsID="e1364adb009ae3d7a2f3c9c852ae352a" ns2:_="" ns3:_="">
    <xsd:import namespace="fa065895-b6bc-41e7-b02d-be7b67bea2a7"/>
    <xsd:import namespace="8f095ef4-625b-404a-b689-f279750eb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5895-b6bc-41e7-b02d-be7b67bea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fb2afa-0461-4a25-b7e7-e28982f86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95ef4-625b-404a-b689-f279750eb6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9ae1cc-3451-4f45-9b0c-b2593f07a84c}" ma:internalName="TaxCatchAll" ma:showField="CatchAllData" ma:web="8f095ef4-625b-404a-b689-f279750eb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221F7-7943-4E9F-8B18-15FC29858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54E2A-156B-4210-ACDC-37BC84B0F74F}">
  <ds:schemaRefs>
    <ds:schemaRef ds:uri="http://schemas.microsoft.com/office/2006/metadata/properties"/>
    <ds:schemaRef ds:uri="http://schemas.microsoft.com/office/infopath/2007/PartnerControls"/>
    <ds:schemaRef ds:uri="fa065895-b6bc-41e7-b02d-be7b67bea2a7"/>
    <ds:schemaRef ds:uri="8f095ef4-625b-404a-b689-f279750eb638"/>
  </ds:schemaRefs>
</ds:datastoreItem>
</file>

<file path=customXml/itemProps3.xml><?xml version="1.0" encoding="utf-8"?>
<ds:datastoreItem xmlns:ds="http://schemas.openxmlformats.org/officeDocument/2006/customXml" ds:itemID="{E7B33380-70A8-4F3B-8500-9F4CE168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65895-b6bc-41e7-b02d-be7b67bea2a7"/>
    <ds:schemaRef ds:uri="8f095ef4-625b-404a-b689-f279750eb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A01A4-91B6-408A-8F9F-8561798D6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364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00 - Worksheet Outline</vt:lpstr>
    </vt:vector>
  </TitlesOfParts>
  <Company>Tetra Tech EM Inc.</Company>
  <LinksUpToDate>false</LinksUpToDate>
  <CharactersWithSpaces>2496</CharactersWithSpaces>
  <SharedDoc>false</SharedDoc>
  <HLinks>
    <vt:vector size="12" baseType="variant"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https://tetratechinc.sharepoint.com/:w:/r/teams/FortBendCountyTX-HMP/Shared Documents/General/3. Working/Meetings/05 - 032923 SC3 PP2/Follow Up/_Archive/04_FBC Mitigation Catalog.docx?d=we7282b1db84245aeafb5df43a041d496&amp;csf=1&amp;web=1&amp;e=zUQxdG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https://tetratechinc.sharepoint.com/:w:/r/teams/FortBendCountyTX-HMP/Shared Documents/General/3. Working/Meetings/05 - 032923 SC3 PP2/Follow Up/_Archive/05_FBC Problem Statements.docx?d=w1a4c82349ef140e1816fb73a8b325b20&amp;csf=1&amp;web=1&amp;e=y99jm8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00 - Worksheet Outline</dc:title>
  <dc:subject/>
  <dc:creator>Tt</dc:creator>
  <cp:keywords/>
  <cp:lastModifiedBy>Stokes, Jessica1</cp:lastModifiedBy>
  <cp:revision>231</cp:revision>
  <cp:lastPrinted>2022-10-28T18:06:00Z</cp:lastPrinted>
  <dcterms:created xsi:type="dcterms:W3CDTF">2023-10-10T19:46:00Z</dcterms:created>
  <dcterms:modified xsi:type="dcterms:W3CDTF">2024-12-02T14:44:00Z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0x010100AD631E42635676449BFC3D0BFCA88AF1</vt:lpwstr>
  </property>
  <property fmtid="{D5CDD505-2E9C-101B-9397-08002B2CF9AE}" pid="3" name="MediaServiceImageTags">
    <vt:lpwstr/>
  </property>
  <property fmtid="{D5CDD505-2E9C-101B-9397-08002B2CF9AE}" pid="4" name="Order">
    <vt:r8>92700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