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8262E2B"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6D431D">
              <w:rPr>
                <w:bCs/>
                <w:color w:val="002060"/>
                <w:sz w:val="24"/>
              </w:rPr>
              <w:t xml:space="preserve"> Columbia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6D431D" w:rsidRDefault="00365C3C" w:rsidP="00EB19BF">
            <w:r w:rsidRPr="006D431D">
              <w:t>LC-19</w:t>
            </w:r>
          </w:p>
        </w:tc>
        <w:tc>
          <w:tcPr>
            <w:tcW w:w="367" w:type="pct"/>
          </w:tcPr>
          <w:p w14:paraId="61593B84" w14:textId="18B5F837" w:rsidR="00EB19BF" w:rsidRPr="006D431D" w:rsidRDefault="00365C3C" w:rsidP="00EB19BF">
            <w:r w:rsidRPr="006D431D">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6D431D"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C641E2E" w:rsidR="006D431D" w:rsidRPr="006D431D" w:rsidRDefault="006D431D" w:rsidP="006D431D">
            <w:r w:rsidRPr="00A115B8">
              <w:t>ColB-1</w:t>
            </w:r>
          </w:p>
        </w:tc>
        <w:tc>
          <w:tcPr>
            <w:tcW w:w="367" w:type="pct"/>
          </w:tcPr>
          <w:p w14:paraId="25E586C0" w14:textId="03D5F02E" w:rsidR="006D431D" w:rsidRPr="006D431D" w:rsidRDefault="006D431D" w:rsidP="006D431D">
            <w:r w:rsidRPr="006D431D">
              <w:t>Action 11</w:t>
            </w:r>
          </w:p>
        </w:tc>
        <w:tc>
          <w:tcPr>
            <w:tcW w:w="1599" w:type="pct"/>
          </w:tcPr>
          <w:p w14:paraId="6669867C" w14:textId="204D9362" w:rsidR="006D431D" w:rsidRPr="00385A37" w:rsidRDefault="006D431D" w:rsidP="006D431D">
            <w:pPr>
              <w:adjustRightInd w:val="0"/>
              <w:rPr>
                <w:rFonts w:ascii="Arial" w:eastAsiaTheme="minorHAnsi" w:hAnsi="Arial" w:cs="Arial"/>
                <w:sz w:val="20"/>
                <w:szCs w:val="20"/>
                <w:highlight w:val="yellow"/>
              </w:rPr>
            </w:pPr>
            <w:r w:rsidRPr="00A85116">
              <w:t>Improve stormwater drainage at 10th Street and Ridge Avenue.</w:t>
            </w:r>
          </w:p>
        </w:tc>
        <w:tc>
          <w:tcPr>
            <w:tcW w:w="351" w:type="pct"/>
          </w:tcPr>
          <w:p w14:paraId="79593592" w14:textId="77777777" w:rsidR="006D431D" w:rsidRPr="00385A37" w:rsidRDefault="006D431D" w:rsidP="006D431D">
            <w:pPr>
              <w:rPr>
                <w:rFonts w:cstheme="minorHAnsi"/>
                <w:sz w:val="20"/>
                <w:szCs w:val="20"/>
                <w:highlight w:val="yellow"/>
              </w:rPr>
            </w:pPr>
          </w:p>
        </w:tc>
        <w:tc>
          <w:tcPr>
            <w:tcW w:w="351" w:type="pct"/>
          </w:tcPr>
          <w:p w14:paraId="6E69278F" w14:textId="77777777" w:rsidR="006D431D" w:rsidRPr="00385A37" w:rsidRDefault="006D431D" w:rsidP="006D431D">
            <w:pPr>
              <w:rPr>
                <w:rFonts w:cstheme="minorHAnsi"/>
                <w:sz w:val="20"/>
                <w:szCs w:val="20"/>
                <w:highlight w:val="yellow"/>
              </w:rPr>
            </w:pPr>
          </w:p>
        </w:tc>
        <w:tc>
          <w:tcPr>
            <w:tcW w:w="407" w:type="pct"/>
          </w:tcPr>
          <w:p w14:paraId="531F8D2A" w14:textId="77777777" w:rsidR="006D431D" w:rsidRPr="00385A37" w:rsidRDefault="006D431D" w:rsidP="006D431D">
            <w:pPr>
              <w:rPr>
                <w:rFonts w:cstheme="minorHAnsi"/>
                <w:sz w:val="20"/>
                <w:szCs w:val="20"/>
                <w:highlight w:val="yellow"/>
              </w:rPr>
            </w:pPr>
          </w:p>
        </w:tc>
        <w:tc>
          <w:tcPr>
            <w:tcW w:w="384" w:type="pct"/>
          </w:tcPr>
          <w:p w14:paraId="7C77539A" w14:textId="77777777" w:rsidR="006D431D" w:rsidRPr="00385A37" w:rsidRDefault="006D431D" w:rsidP="006D431D">
            <w:pPr>
              <w:rPr>
                <w:rFonts w:cstheme="minorHAnsi"/>
                <w:sz w:val="20"/>
                <w:szCs w:val="20"/>
                <w:highlight w:val="yellow"/>
              </w:rPr>
            </w:pPr>
          </w:p>
        </w:tc>
        <w:tc>
          <w:tcPr>
            <w:tcW w:w="464" w:type="pct"/>
          </w:tcPr>
          <w:p w14:paraId="08CF48DD" w14:textId="77777777" w:rsidR="006D431D" w:rsidRPr="00385A37" w:rsidRDefault="006D431D" w:rsidP="006D431D">
            <w:pPr>
              <w:rPr>
                <w:rFonts w:cstheme="minorHAnsi"/>
                <w:sz w:val="20"/>
                <w:szCs w:val="20"/>
                <w:highlight w:val="yellow"/>
              </w:rPr>
            </w:pPr>
          </w:p>
        </w:tc>
        <w:tc>
          <w:tcPr>
            <w:tcW w:w="384" w:type="pct"/>
          </w:tcPr>
          <w:p w14:paraId="132AFAF6" w14:textId="77777777" w:rsidR="006D431D" w:rsidRPr="00385A37" w:rsidRDefault="006D431D" w:rsidP="006D431D">
            <w:pPr>
              <w:rPr>
                <w:rFonts w:cstheme="minorHAnsi"/>
                <w:i/>
                <w:sz w:val="20"/>
                <w:szCs w:val="20"/>
                <w:highlight w:val="yellow"/>
              </w:rPr>
            </w:pPr>
          </w:p>
        </w:tc>
      </w:tr>
      <w:tr w:rsidR="006D431D" w:rsidRPr="00385A37" w14:paraId="3FD898A7" w14:textId="77777777" w:rsidTr="003E2A9A">
        <w:trPr>
          <w:gridAfter w:val="1"/>
          <w:wAfter w:w="3" w:type="pct"/>
          <w:trHeight w:val="20"/>
        </w:trPr>
        <w:tc>
          <w:tcPr>
            <w:tcW w:w="691" w:type="pct"/>
          </w:tcPr>
          <w:p w14:paraId="020FC702" w14:textId="67E6A23A" w:rsidR="006D431D" w:rsidRPr="00385A37" w:rsidRDefault="006D431D" w:rsidP="006D431D">
            <w:pPr>
              <w:rPr>
                <w:rFonts w:cstheme="minorHAnsi"/>
                <w:sz w:val="20"/>
                <w:szCs w:val="20"/>
                <w:highlight w:val="yellow"/>
              </w:rPr>
            </w:pPr>
            <w:r w:rsidRPr="00A115B8">
              <w:t>ColB-2</w:t>
            </w:r>
          </w:p>
        </w:tc>
        <w:tc>
          <w:tcPr>
            <w:tcW w:w="367" w:type="pct"/>
          </w:tcPr>
          <w:p w14:paraId="553FD431" w14:textId="38A4BEFD" w:rsidR="006D431D" w:rsidRPr="008834C6" w:rsidRDefault="006D431D" w:rsidP="006D431D">
            <w:pPr>
              <w:rPr>
                <w:rFonts w:cstheme="minorHAnsi"/>
                <w:sz w:val="20"/>
                <w:szCs w:val="20"/>
              </w:rPr>
            </w:pPr>
            <w:r w:rsidRPr="00B46E6C">
              <w:t>Action 1</w:t>
            </w:r>
            <w:r>
              <w:t>2</w:t>
            </w:r>
          </w:p>
        </w:tc>
        <w:tc>
          <w:tcPr>
            <w:tcW w:w="1599" w:type="pct"/>
          </w:tcPr>
          <w:p w14:paraId="28DB3C3B" w14:textId="5B1BE367" w:rsidR="006D431D" w:rsidRPr="00385A37" w:rsidRDefault="006D431D" w:rsidP="006D431D">
            <w:pPr>
              <w:adjustRightInd w:val="0"/>
              <w:rPr>
                <w:rFonts w:ascii="Arial" w:eastAsiaTheme="minorHAnsi" w:hAnsi="Arial" w:cs="Arial"/>
                <w:sz w:val="20"/>
                <w:szCs w:val="20"/>
                <w:highlight w:val="yellow"/>
              </w:rPr>
            </w:pPr>
            <w:r w:rsidRPr="00A85116">
              <w:t>Protect the Columbia Municipal Authority WWTP to the 0.2% annual chance flood level.</w:t>
            </w:r>
          </w:p>
        </w:tc>
        <w:tc>
          <w:tcPr>
            <w:tcW w:w="351" w:type="pct"/>
          </w:tcPr>
          <w:p w14:paraId="7DA277B9" w14:textId="77777777" w:rsidR="006D431D" w:rsidRPr="00385A37" w:rsidRDefault="006D431D" w:rsidP="006D431D">
            <w:pPr>
              <w:rPr>
                <w:rFonts w:cstheme="minorHAnsi"/>
                <w:sz w:val="20"/>
                <w:szCs w:val="20"/>
                <w:highlight w:val="yellow"/>
              </w:rPr>
            </w:pPr>
          </w:p>
        </w:tc>
        <w:tc>
          <w:tcPr>
            <w:tcW w:w="351" w:type="pct"/>
          </w:tcPr>
          <w:p w14:paraId="5CD801AC" w14:textId="77777777" w:rsidR="006D431D" w:rsidRPr="00385A37" w:rsidRDefault="006D431D" w:rsidP="006D431D">
            <w:pPr>
              <w:rPr>
                <w:rFonts w:cstheme="minorHAnsi"/>
                <w:sz w:val="20"/>
                <w:szCs w:val="20"/>
                <w:highlight w:val="yellow"/>
              </w:rPr>
            </w:pPr>
          </w:p>
        </w:tc>
        <w:tc>
          <w:tcPr>
            <w:tcW w:w="407" w:type="pct"/>
          </w:tcPr>
          <w:p w14:paraId="65C4FAEC" w14:textId="77777777" w:rsidR="006D431D" w:rsidRPr="00385A37" w:rsidRDefault="006D431D" w:rsidP="006D431D">
            <w:pPr>
              <w:rPr>
                <w:rFonts w:cstheme="minorHAnsi"/>
                <w:sz w:val="20"/>
                <w:szCs w:val="20"/>
                <w:highlight w:val="yellow"/>
              </w:rPr>
            </w:pPr>
          </w:p>
        </w:tc>
        <w:tc>
          <w:tcPr>
            <w:tcW w:w="384" w:type="pct"/>
          </w:tcPr>
          <w:p w14:paraId="50DB2EF6" w14:textId="77777777" w:rsidR="006D431D" w:rsidRPr="00385A37" w:rsidRDefault="006D431D" w:rsidP="006D431D">
            <w:pPr>
              <w:rPr>
                <w:rFonts w:cstheme="minorHAnsi"/>
                <w:sz w:val="20"/>
                <w:szCs w:val="20"/>
                <w:highlight w:val="yellow"/>
              </w:rPr>
            </w:pPr>
          </w:p>
        </w:tc>
        <w:tc>
          <w:tcPr>
            <w:tcW w:w="464" w:type="pct"/>
          </w:tcPr>
          <w:p w14:paraId="03A57D8B" w14:textId="77777777" w:rsidR="006D431D" w:rsidRPr="00385A37" w:rsidRDefault="006D431D" w:rsidP="006D431D">
            <w:pPr>
              <w:rPr>
                <w:rFonts w:cstheme="minorHAnsi"/>
                <w:sz w:val="20"/>
                <w:szCs w:val="20"/>
                <w:highlight w:val="yellow"/>
              </w:rPr>
            </w:pPr>
          </w:p>
        </w:tc>
        <w:tc>
          <w:tcPr>
            <w:tcW w:w="384" w:type="pct"/>
          </w:tcPr>
          <w:p w14:paraId="7ECDFFBB" w14:textId="77777777" w:rsidR="006D431D" w:rsidRPr="00385A37" w:rsidRDefault="006D431D" w:rsidP="006D431D">
            <w:pPr>
              <w:rPr>
                <w:rFonts w:cstheme="minorHAnsi"/>
                <w:i/>
                <w:sz w:val="20"/>
                <w:szCs w:val="20"/>
                <w:highlight w:val="yellow"/>
              </w:rPr>
            </w:pPr>
          </w:p>
        </w:tc>
      </w:tr>
      <w:tr w:rsidR="006D431D"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15EA6AE8" w:rsidR="006D431D" w:rsidRPr="00385A37" w:rsidRDefault="006D431D" w:rsidP="006D431D">
            <w:pPr>
              <w:rPr>
                <w:rFonts w:cstheme="minorHAnsi"/>
                <w:sz w:val="20"/>
                <w:szCs w:val="20"/>
                <w:highlight w:val="yellow"/>
              </w:rPr>
            </w:pPr>
            <w:r w:rsidRPr="00A115B8">
              <w:t>ColB-3</w:t>
            </w:r>
          </w:p>
        </w:tc>
        <w:tc>
          <w:tcPr>
            <w:tcW w:w="367" w:type="pct"/>
          </w:tcPr>
          <w:p w14:paraId="2C7699D6" w14:textId="623CB022" w:rsidR="006D431D" w:rsidRPr="008834C6" w:rsidRDefault="006D431D" w:rsidP="006D431D">
            <w:pPr>
              <w:rPr>
                <w:rFonts w:cstheme="minorHAnsi"/>
                <w:sz w:val="20"/>
                <w:szCs w:val="20"/>
              </w:rPr>
            </w:pPr>
            <w:r w:rsidRPr="00B46E6C">
              <w:t>Action 1</w:t>
            </w:r>
            <w:r>
              <w:t>3</w:t>
            </w:r>
          </w:p>
        </w:tc>
        <w:tc>
          <w:tcPr>
            <w:tcW w:w="1599" w:type="pct"/>
          </w:tcPr>
          <w:p w14:paraId="736511E9" w14:textId="57EFC739" w:rsidR="006D431D" w:rsidRPr="00EB19BF" w:rsidRDefault="006D431D" w:rsidP="006D431D">
            <w:pPr>
              <w:adjustRightInd w:val="0"/>
            </w:pPr>
            <w:r w:rsidRPr="00A85116">
              <w:t>Provide information at the overlook regarding the potential for wildfires on the hill below, and how visitors can prevent them.</w:t>
            </w:r>
          </w:p>
        </w:tc>
        <w:tc>
          <w:tcPr>
            <w:tcW w:w="351" w:type="pct"/>
          </w:tcPr>
          <w:p w14:paraId="076D1048" w14:textId="77777777" w:rsidR="006D431D" w:rsidRPr="00385A37" w:rsidRDefault="006D431D" w:rsidP="006D431D">
            <w:pPr>
              <w:rPr>
                <w:rFonts w:cstheme="minorHAnsi"/>
                <w:sz w:val="20"/>
                <w:szCs w:val="20"/>
                <w:highlight w:val="yellow"/>
              </w:rPr>
            </w:pPr>
          </w:p>
        </w:tc>
        <w:tc>
          <w:tcPr>
            <w:tcW w:w="351" w:type="pct"/>
          </w:tcPr>
          <w:p w14:paraId="7E165EB6" w14:textId="77777777" w:rsidR="006D431D" w:rsidRPr="00385A37" w:rsidRDefault="006D431D" w:rsidP="006D431D">
            <w:pPr>
              <w:rPr>
                <w:rFonts w:cstheme="minorHAnsi"/>
                <w:sz w:val="20"/>
                <w:szCs w:val="20"/>
                <w:highlight w:val="yellow"/>
              </w:rPr>
            </w:pPr>
          </w:p>
        </w:tc>
        <w:tc>
          <w:tcPr>
            <w:tcW w:w="407" w:type="pct"/>
          </w:tcPr>
          <w:p w14:paraId="3B3C740A" w14:textId="77777777" w:rsidR="006D431D" w:rsidRPr="00385A37" w:rsidRDefault="006D431D" w:rsidP="006D431D">
            <w:pPr>
              <w:rPr>
                <w:rFonts w:cstheme="minorHAnsi"/>
                <w:sz w:val="20"/>
                <w:szCs w:val="20"/>
                <w:highlight w:val="yellow"/>
              </w:rPr>
            </w:pPr>
          </w:p>
        </w:tc>
        <w:tc>
          <w:tcPr>
            <w:tcW w:w="384" w:type="pct"/>
          </w:tcPr>
          <w:p w14:paraId="193C6A4B" w14:textId="77777777" w:rsidR="006D431D" w:rsidRPr="00385A37" w:rsidRDefault="006D431D" w:rsidP="006D431D">
            <w:pPr>
              <w:rPr>
                <w:rFonts w:cstheme="minorHAnsi"/>
                <w:sz w:val="20"/>
                <w:szCs w:val="20"/>
                <w:highlight w:val="yellow"/>
              </w:rPr>
            </w:pPr>
          </w:p>
        </w:tc>
        <w:tc>
          <w:tcPr>
            <w:tcW w:w="464" w:type="pct"/>
          </w:tcPr>
          <w:p w14:paraId="3DC67DBD" w14:textId="77777777" w:rsidR="006D431D" w:rsidRPr="00385A37" w:rsidRDefault="006D431D" w:rsidP="006D431D">
            <w:pPr>
              <w:rPr>
                <w:rFonts w:cstheme="minorHAnsi"/>
                <w:sz w:val="20"/>
                <w:szCs w:val="20"/>
                <w:highlight w:val="yellow"/>
              </w:rPr>
            </w:pPr>
          </w:p>
        </w:tc>
        <w:tc>
          <w:tcPr>
            <w:tcW w:w="384" w:type="pct"/>
          </w:tcPr>
          <w:p w14:paraId="02D281DF" w14:textId="77777777" w:rsidR="006D431D" w:rsidRPr="00385A37" w:rsidRDefault="006D431D" w:rsidP="006D431D">
            <w:pPr>
              <w:rPr>
                <w:rFonts w:cstheme="minorHAnsi"/>
                <w:i/>
                <w:sz w:val="20"/>
                <w:szCs w:val="20"/>
                <w:highlight w:val="yellow"/>
              </w:rPr>
            </w:pPr>
          </w:p>
        </w:tc>
      </w:tr>
      <w:tr w:rsidR="006D431D" w:rsidRPr="00385A37" w14:paraId="0B247F0A" w14:textId="77777777" w:rsidTr="003E2A9A">
        <w:trPr>
          <w:gridAfter w:val="1"/>
          <w:wAfter w:w="3" w:type="pct"/>
          <w:trHeight w:val="20"/>
        </w:trPr>
        <w:tc>
          <w:tcPr>
            <w:tcW w:w="691" w:type="pct"/>
          </w:tcPr>
          <w:p w14:paraId="55D258DA" w14:textId="5D1405F8" w:rsidR="006D431D" w:rsidRPr="00385A37" w:rsidRDefault="006D431D" w:rsidP="006D431D">
            <w:pPr>
              <w:rPr>
                <w:rFonts w:cstheme="minorHAnsi"/>
                <w:sz w:val="20"/>
                <w:szCs w:val="20"/>
                <w:highlight w:val="yellow"/>
              </w:rPr>
            </w:pPr>
            <w:r w:rsidRPr="00A115B8">
              <w:t>ColB-4</w:t>
            </w:r>
          </w:p>
        </w:tc>
        <w:tc>
          <w:tcPr>
            <w:tcW w:w="367" w:type="pct"/>
          </w:tcPr>
          <w:p w14:paraId="428C7B45" w14:textId="1D2EAFC0" w:rsidR="006D431D" w:rsidRPr="008834C6" w:rsidRDefault="006D431D" w:rsidP="006D431D">
            <w:pPr>
              <w:rPr>
                <w:rFonts w:cstheme="minorHAnsi"/>
                <w:sz w:val="20"/>
                <w:szCs w:val="20"/>
              </w:rPr>
            </w:pPr>
            <w:r w:rsidRPr="00B46E6C">
              <w:t>Action 1</w:t>
            </w:r>
            <w:r>
              <w:t>4</w:t>
            </w:r>
          </w:p>
        </w:tc>
        <w:tc>
          <w:tcPr>
            <w:tcW w:w="1599" w:type="pct"/>
          </w:tcPr>
          <w:p w14:paraId="33FB0F06" w14:textId="24BAC9A0" w:rsidR="006D431D" w:rsidRPr="00EB19BF" w:rsidRDefault="006D431D" w:rsidP="006D431D">
            <w:pPr>
              <w:adjustRightInd w:val="0"/>
            </w:pPr>
            <w:r w:rsidRPr="00A85116">
              <w:t>Install a backup generator that can power the entire Municipal Building.</w:t>
            </w:r>
          </w:p>
        </w:tc>
        <w:tc>
          <w:tcPr>
            <w:tcW w:w="351" w:type="pct"/>
          </w:tcPr>
          <w:p w14:paraId="417C28FB" w14:textId="77777777" w:rsidR="006D431D" w:rsidRPr="00385A37" w:rsidRDefault="006D431D" w:rsidP="006D431D">
            <w:pPr>
              <w:rPr>
                <w:rFonts w:cstheme="minorHAnsi"/>
                <w:sz w:val="20"/>
                <w:szCs w:val="20"/>
                <w:highlight w:val="yellow"/>
              </w:rPr>
            </w:pPr>
          </w:p>
        </w:tc>
        <w:tc>
          <w:tcPr>
            <w:tcW w:w="351" w:type="pct"/>
          </w:tcPr>
          <w:p w14:paraId="533CE9D1" w14:textId="77777777" w:rsidR="006D431D" w:rsidRPr="00385A37" w:rsidRDefault="006D431D" w:rsidP="006D431D">
            <w:pPr>
              <w:rPr>
                <w:rFonts w:cstheme="minorHAnsi"/>
                <w:sz w:val="20"/>
                <w:szCs w:val="20"/>
                <w:highlight w:val="yellow"/>
              </w:rPr>
            </w:pPr>
          </w:p>
        </w:tc>
        <w:tc>
          <w:tcPr>
            <w:tcW w:w="407" w:type="pct"/>
          </w:tcPr>
          <w:p w14:paraId="62E2DF73" w14:textId="77777777" w:rsidR="006D431D" w:rsidRPr="00385A37" w:rsidRDefault="006D431D" w:rsidP="006D431D">
            <w:pPr>
              <w:rPr>
                <w:rFonts w:cstheme="minorHAnsi"/>
                <w:sz w:val="20"/>
                <w:szCs w:val="20"/>
                <w:highlight w:val="yellow"/>
              </w:rPr>
            </w:pPr>
          </w:p>
        </w:tc>
        <w:tc>
          <w:tcPr>
            <w:tcW w:w="384" w:type="pct"/>
          </w:tcPr>
          <w:p w14:paraId="34A32787" w14:textId="77777777" w:rsidR="006D431D" w:rsidRPr="00385A37" w:rsidRDefault="006D431D" w:rsidP="006D431D">
            <w:pPr>
              <w:rPr>
                <w:rFonts w:cstheme="minorHAnsi"/>
                <w:sz w:val="20"/>
                <w:szCs w:val="20"/>
                <w:highlight w:val="yellow"/>
              </w:rPr>
            </w:pPr>
          </w:p>
        </w:tc>
        <w:tc>
          <w:tcPr>
            <w:tcW w:w="464" w:type="pct"/>
          </w:tcPr>
          <w:p w14:paraId="72303D55" w14:textId="77777777" w:rsidR="006D431D" w:rsidRPr="00385A37" w:rsidRDefault="006D431D" w:rsidP="006D431D">
            <w:pPr>
              <w:rPr>
                <w:rFonts w:cstheme="minorHAnsi"/>
                <w:sz w:val="20"/>
                <w:szCs w:val="20"/>
                <w:highlight w:val="yellow"/>
              </w:rPr>
            </w:pPr>
          </w:p>
        </w:tc>
        <w:tc>
          <w:tcPr>
            <w:tcW w:w="384" w:type="pct"/>
          </w:tcPr>
          <w:p w14:paraId="3FADD72C" w14:textId="77777777" w:rsidR="006D431D" w:rsidRPr="00385A37" w:rsidRDefault="006D431D" w:rsidP="006D431D">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6D431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6D431D"/>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6</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