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61480222"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E043E3">
              <w:rPr>
                <w:bCs/>
                <w:color w:val="002060"/>
                <w:sz w:val="24"/>
              </w:rPr>
              <w:t xml:space="preserve"> Caernarvon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043E3"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4ADAF8A2" w:rsidR="00E043E3" w:rsidRPr="00385A37" w:rsidRDefault="00E043E3" w:rsidP="00E043E3">
            <w:pPr>
              <w:rPr>
                <w:rFonts w:cstheme="minorHAnsi"/>
                <w:sz w:val="20"/>
                <w:szCs w:val="20"/>
                <w:highlight w:val="yellow"/>
              </w:rPr>
            </w:pPr>
            <w:r w:rsidRPr="00202D9B">
              <w:t>CaeT-1</w:t>
            </w:r>
          </w:p>
        </w:tc>
        <w:tc>
          <w:tcPr>
            <w:tcW w:w="367" w:type="pct"/>
          </w:tcPr>
          <w:p w14:paraId="25E586C0" w14:textId="019C6B1F" w:rsidR="00E043E3" w:rsidRPr="008834C6" w:rsidRDefault="00E043E3" w:rsidP="00E043E3">
            <w:pPr>
              <w:rPr>
                <w:rFonts w:cstheme="minorHAnsi"/>
                <w:sz w:val="20"/>
                <w:szCs w:val="20"/>
              </w:rPr>
            </w:pPr>
            <w:r>
              <w:rPr>
                <w:rFonts w:cstheme="minorHAnsi"/>
                <w:sz w:val="20"/>
                <w:szCs w:val="20"/>
              </w:rPr>
              <w:t>Action 11</w:t>
            </w:r>
          </w:p>
        </w:tc>
        <w:tc>
          <w:tcPr>
            <w:tcW w:w="1599" w:type="pct"/>
          </w:tcPr>
          <w:p w14:paraId="6669867C" w14:textId="464676F6" w:rsidR="00E043E3" w:rsidRPr="00385A37" w:rsidRDefault="00E043E3" w:rsidP="00E043E3">
            <w:pPr>
              <w:adjustRightInd w:val="0"/>
              <w:rPr>
                <w:rFonts w:ascii="Arial" w:eastAsiaTheme="minorHAnsi" w:hAnsi="Arial" w:cs="Arial"/>
                <w:sz w:val="20"/>
                <w:szCs w:val="20"/>
                <w:highlight w:val="yellow"/>
              </w:rPr>
            </w:pPr>
            <w:proofErr w:type="spellStart"/>
            <w:r w:rsidRPr="005D459D">
              <w:t>Hammertown</w:t>
            </w:r>
            <w:proofErr w:type="spellEnd"/>
            <w:r w:rsidRPr="005D459D">
              <w:t xml:space="preserve"> Road Bridge - Address flood problem at the bridge at 141 </w:t>
            </w:r>
            <w:proofErr w:type="spellStart"/>
            <w:r w:rsidRPr="005D459D">
              <w:t>Hammertown</w:t>
            </w:r>
            <w:proofErr w:type="spellEnd"/>
            <w:r w:rsidRPr="005D459D">
              <w:t xml:space="preserve"> Road.</w:t>
            </w:r>
          </w:p>
        </w:tc>
        <w:tc>
          <w:tcPr>
            <w:tcW w:w="351" w:type="pct"/>
          </w:tcPr>
          <w:p w14:paraId="79593592" w14:textId="77777777" w:rsidR="00E043E3" w:rsidRPr="00385A37" w:rsidRDefault="00E043E3" w:rsidP="00E043E3">
            <w:pPr>
              <w:rPr>
                <w:rFonts w:cstheme="minorHAnsi"/>
                <w:sz w:val="20"/>
                <w:szCs w:val="20"/>
                <w:highlight w:val="yellow"/>
              </w:rPr>
            </w:pPr>
          </w:p>
        </w:tc>
        <w:tc>
          <w:tcPr>
            <w:tcW w:w="351" w:type="pct"/>
          </w:tcPr>
          <w:p w14:paraId="6E69278F" w14:textId="77777777" w:rsidR="00E043E3" w:rsidRPr="00385A37" w:rsidRDefault="00E043E3" w:rsidP="00E043E3">
            <w:pPr>
              <w:rPr>
                <w:rFonts w:cstheme="minorHAnsi"/>
                <w:sz w:val="20"/>
                <w:szCs w:val="20"/>
                <w:highlight w:val="yellow"/>
              </w:rPr>
            </w:pPr>
          </w:p>
        </w:tc>
        <w:tc>
          <w:tcPr>
            <w:tcW w:w="407" w:type="pct"/>
          </w:tcPr>
          <w:p w14:paraId="531F8D2A" w14:textId="77777777" w:rsidR="00E043E3" w:rsidRPr="00385A37" w:rsidRDefault="00E043E3" w:rsidP="00E043E3">
            <w:pPr>
              <w:rPr>
                <w:rFonts w:cstheme="minorHAnsi"/>
                <w:sz w:val="20"/>
                <w:szCs w:val="20"/>
                <w:highlight w:val="yellow"/>
              </w:rPr>
            </w:pPr>
          </w:p>
        </w:tc>
        <w:tc>
          <w:tcPr>
            <w:tcW w:w="384" w:type="pct"/>
          </w:tcPr>
          <w:p w14:paraId="7C77539A" w14:textId="77777777" w:rsidR="00E043E3" w:rsidRPr="00385A37" w:rsidRDefault="00E043E3" w:rsidP="00E043E3">
            <w:pPr>
              <w:rPr>
                <w:rFonts w:cstheme="minorHAnsi"/>
                <w:sz w:val="20"/>
                <w:szCs w:val="20"/>
                <w:highlight w:val="yellow"/>
              </w:rPr>
            </w:pPr>
          </w:p>
        </w:tc>
        <w:tc>
          <w:tcPr>
            <w:tcW w:w="464" w:type="pct"/>
          </w:tcPr>
          <w:p w14:paraId="08CF48DD" w14:textId="77777777" w:rsidR="00E043E3" w:rsidRPr="00385A37" w:rsidRDefault="00E043E3" w:rsidP="00E043E3">
            <w:pPr>
              <w:rPr>
                <w:rFonts w:cstheme="minorHAnsi"/>
                <w:sz w:val="20"/>
                <w:szCs w:val="20"/>
                <w:highlight w:val="yellow"/>
              </w:rPr>
            </w:pPr>
          </w:p>
        </w:tc>
        <w:tc>
          <w:tcPr>
            <w:tcW w:w="384" w:type="pct"/>
          </w:tcPr>
          <w:p w14:paraId="132AFAF6" w14:textId="77777777" w:rsidR="00E043E3" w:rsidRPr="00385A37" w:rsidRDefault="00E043E3" w:rsidP="00E043E3">
            <w:pPr>
              <w:rPr>
                <w:rFonts w:cstheme="minorHAnsi"/>
                <w:i/>
                <w:sz w:val="20"/>
                <w:szCs w:val="20"/>
                <w:highlight w:val="yellow"/>
              </w:rPr>
            </w:pPr>
          </w:p>
        </w:tc>
      </w:tr>
      <w:tr w:rsidR="00E043E3" w:rsidRPr="00385A37" w14:paraId="3FD898A7" w14:textId="77777777" w:rsidTr="003E2A9A">
        <w:trPr>
          <w:gridAfter w:val="1"/>
          <w:wAfter w:w="3" w:type="pct"/>
          <w:trHeight w:val="20"/>
        </w:trPr>
        <w:tc>
          <w:tcPr>
            <w:tcW w:w="691" w:type="pct"/>
          </w:tcPr>
          <w:p w14:paraId="020FC702" w14:textId="4D814CB2" w:rsidR="00E043E3" w:rsidRPr="00385A37" w:rsidRDefault="00E043E3" w:rsidP="00E043E3">
            <w:pPr>
              <w:rPr>
                <w:rFonts w:cstheme="minorHAnsi"/>
                <w:sz w:val="20"/>
                <w:szCs w:val="20"/>
                <w:highlight w:val="yellow"/>
              </w:rPr>
            </w:pPr>
            <w:r w:rsidRPr="00202D9B">
              <w:t>CaeT-2</w:t>
            </w:r>
          </w:p>
        </w:tc>
        <w:tc>
          <w:tcPr>
            <w:tcW w:w="367" w:type="pct"/>
          </w:tcPr>
          <w:p w14:paraId="553FD431" w14:textId="44A5F538" w:rsidR="00E043E3" w:rsidRPr="008834C6" w:rsidRDefault="00E043E3" w:rsidP="00E043E3">
            <w:pPr>
              <w:rPr>
                <w:rFonts w:cstheme="minorHAnsi"/>
                <w:sz w:val="20"/>
                <w:szCs w:val="20"/>
              </w:rPr>
            </w:pPr>
            <w:r>
              <w:rPr>
                <w:rFonts w:cstheme="minorHAnsi"/>
                <w:sz w:val="20"/>
                <w:szCs w:val="20"/>
              </w:rPr>
              <w:t>Action 12</w:t>
            </w:r>
          </w:p>
        </w:tc>
        <w:tc>
          <w:tcPr>
            <w:tcW w:w="1599" w:type="pct"/>
          </w:tcPr>
          <w:p w14:paraId="28DB3C3B" w14:textId="184E99DB" w:rsidR="00E043E3" w:rsidRPr="00385A37" w:rsidRDefault="00E043E3" w:rsidP="00E043E3">
            <w:pPr>
              <w:adjustRightInd w:val="0"/>
              <w:rPr>
                <w:rFonts w:ascii="Arial" w:eastAsiaTheme="minorHAnsi" w:hAnsi="Arial" w:cs="Arial"/>
                <w:sz w:val="20"/>
                <w:szCs w:val="20"/>
                <w:highlight w:val="yellow"/>
              </w:rPr>
            </w:pPr>
            <w:r w:rsidRPr="005D459D">
              <w:t>Turkey Hill Road Culvert - Upgrade the culvert at 2051 Turkey Hill Road with one with a higher capacity.</w:t>
            </w:r>
          </w:p>
        </w:tc>
        <w:tc>
          <w:tcPr>
            <w:tcW w:w="351" w:type="pct"/>
          </w:tcPr>
          <w:p w14:paraId="7DA277B9" w14:textId="77777777" w:rsidR="00E043E3" w:rsidRPr="00385A37" w:rsidRDefault="00E043E3" w:rsidP="00E043E3">
            <w:pPr>
              <w:rPr>
                <w:rFonts w:cstheme="minorHAnsi"/>
                <w:sz w:val="20"/>
                <w:szCs w:val="20"/>
                <w:highlight w:val="yellow"/>
              </w:rPr>
            </w:pPr>
          </w:p>
        </w:tc>
        <w:tc>
          <w:tcPr>
            <w:tcW w:w="351" w:type="pct"/>
          </w:tcPr>
          <w:p w14:paraId="5CD801AC" w14:textId="77777777" w:rsidR="00E043E3" w:rsidRPr="00385A37" w:rsidRDefault="00E043E3" w:rsidP="00E043E3">
            <w:pPr>
              <w:rPr>
                <w:rFonts w:cstheme="minorHAnsi"/>
                <w:sz w:val="20"/>
                <w:szCs w:val="20"/>
                <w:highlight w:val="yellow"/>
              </w:rPr>
            </w:pPr>
          </w:p>
        </w:tc>
        <w:tc>
          <w:tcPr>
            <w:tcW w:w="407" w:type="pct"/>
          </w:tcPr>
          <w:p w14:paraId="65C4FAEC" w14:textId="77777777" w:rsidR="00E043E3" w:rsidRPr="00385A37" w:rsidRDefault="00E043E3" w:rsidP="00E043E3">
            <w:pPr>
              <w:rPr>
                <w:rFonts w:cstheme="minorHAnsi"/>
                <w:sz w:val="20"/>
                <w:szCs w:val="20"/>
                <w:highlight w:val="yellow"/>
              </w:rPr>
            </w:pPr>
          </w:p>
        </w:tc>
        <w:tc>
          <w:tcPr>
            <w:tcW w:w="384" w:type="pct"/>
          </w:tcPr>
          <w:p w14:paraId="50DB2EF6" w14:textId="77777777" w:rsidR="00E043E3" w:rsidRPr="00385A37" w:rsidRDefault="00E043E3" w:rsidP="00E043E3">
            <w:pPr>
              <w:rPr>
                <w:rFonts w:cstheme="minorHAnsi"/>
                <w:sz w:val="20"/>
                <w:szCs w:val="20"/>
                <w:highlight w:val="yellow"/>
              </w:rPr>
            </w:pPr>
          </w:p>
        </w:tc>
        <w:tc>
          <w:tcPr>
            <w:tcW w:w="464" w:type="pct"/>
          </w:tcPr>
          <w:p w14:paraId="03A57D8B" w14:textId="77777777" w:rsidR="00E043E3" w:rsidRPr="00385A37" w:rsidRDefault="00E043E3" w:rsidP="00E043E3">
            <w:pPr>
              <w:rPr>
                <w:rFonts w:cstheme="minorHAnsi"/>
                <w:sz w:val="20"/>
                <w:szCs w:val="20"/>
                <w:highlight w:val="yellow"/>
              </w:rPr>
            </w:pPr>
          </w:p>
        </w:tc>
        <w:tc>
          <w:tcPr>
            <w:tcW w:w="384" w:type="pct"/>
          </w:tcPr>
          <w:p w14:paraId="7ECDFFBB" w14:textId="77777777" w:rsidR="00E043E3" w:rsidRPr="00385A37" w:rsidRDefault="00E043E3" w:rsidP="00E043E3">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E043E3">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043E3"/>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